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F68CC">
      <w:pPr>
        <w:spacing w:before="120" w:beforeLines="50" w:after="240" w:afterLines="10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</w:rPr>
        <w:t>***（二级单位）审核评估评建工作方案</w:t>
      </w:r>
    </w:p>
    <w:p w14:paraId="418512FC">
      <w:pPr>
        <w:pStyle w:val="5"/>
        <w:ind w:firstLine="636"/>
        <w:jc w:val="left"/>
        <w:rPr>
          <w:rFonts w:ascii="Times New Roman" w:hAnsi="Times New Roman" w:cs="仿宋_GB2312"/>
          <w:b w:val="0"/>
          <w:bCs w:val="0"/>
          <w:spacing w:val="-2"/>
          <w:sz w:val="32"/>
          <w:szCs w:val="32"/>
          <w:lang w:val="en-US"/>
        </w:rPr>
      </w:pPr>
      <w:r>
        <w:rPr>
          <w:rFonts w:hint="eastAsia" w:ascii="Times New Roman" w:hAnsi="Times New Roman" w:cs="仿宋_GB2312"/>
          <w:b w:val="0"/>
          <w:bCs w:val="0"/>
          <w:spacing w:val="-2"/>
          <w:sz w:val="32"/>
          <w:szCs w:val="32"/>
        </w:rPr>
        <w:t>导语：简要介绍制定本单位工作方案的背景和依据。</w:t>
      </w:r>
    </w:p>
    <w:p w14:paraId="2DF4C415">
      <w:pPr>
        <w:pStyle w:val="5"/>
        <w:ind w:firstLine="638"/>
        <w:jc w:val="left"/>
        <w:rPr>
          <w:rFonts w:ascii="Times New Roman" w:hAnsi="Times New Roman" w:cs="仿宋_GB2312"/>
          <w:spacing w:val="-2"/>
          <w:sz w:val="32"/>
          <w:szCs w:val="32"/>
        </w:rPr>
      </w:pPr>
      <w:r>
        <w:rPr>
          <w:rFonts w:hint="eastAsia" w:ascii="Times New Roman" w:hAnsi="Times New Roman" w:cs="仿宋_GB2312"/>
          <w:spacing w:val="-2"/>
          <w:sz w:val="32"/>
          <w:szCs w:val="32"/>
        </w:rPr>
        <w:t>一、工作机制</w:t>
      </w:r>
    </w:p>
    <w:p w14:paraId="08C5DE94">
      <w:pPr>
        <w:pStyle w:val="5"/>
        <w:ind w:firstLine="636"/>
        <w:jc w:val="left"/>
        <w:rPr>
          <w:rFonts w:ascii="Times New Roman" w:hAnsi="Times New Roman" w:cs="仿宋_GB2312"/>
          <w:b w:val="0"/>
          <w:bCs w:val="0"/>
          <w:spacing w:val="-2"/>
          <w:sz w:val="32"/>
          <w:szCs w:val="32"/>
        </w:rPr>
      </w:pPr>
      <w:r>
        <w:rPr>
          <w:rFonts w:hint="eastAsia" w:ascii="Times New Roman" w:hAnsi="Times New Roman" w:cs="仿宋_GB2312"/>
          <w:b w:val="0"/>
          <w:bCs w:val="0"/>
          <w:spacing w:val="-2"/>
          <w:sz w:val="32"/>
          <w:szCs w:val="32"/>
        </w:rPr>
        <w:t>成立本科教育教学审核评估与建设工作组，明确责任人、联络人、成员及其分工。</w:t>
      </w:r>
    </w:p>
    <w:p w14:paraId="343CA20F">
      <w:pPr>
        <w:pStyle w:val="5"/>
        <w:ind w:firstLine="638"/>
        <w:jc w:val="left"/>
        <w:rPr>
          <w:rFonts w:ascii="Times New Roman" w:hAnsi="Times New Roman" w:cs="仿宋_GB2312"/>
          <w:spacing w:val="-2"/>
          <w:sz w:val="32"/>
          <w:szCs w:val="32"/>
        </w:rPr>
      </w:pPr>
      <w:r>
        <w:rPr>
          <w:rFonts w:hint="eastAsia" w:ascii="Times New Roman" w:hAnsi="Times New Roman" w:cs="仿宋_GB2312"/>
          <w:spacing w:val="-2"/>
          <w:sz w:val="32"/>
          <w:szCs w:val="32"/>
        </w:rPr>
        <w:t>二、工作目标</w:t>
      </w:r>
    </w:p>
    <w:p w14:paraId="53EBD2C5">
      <w:pPr>
        <w:pStyle w:val="5"/>
        <w:ind w:firstLine="636"/>
        <w:jc w:val="left"/>
        <w:rPr>
          <w:rFonts w:ascii="Times New Roman" w:hAnsi="Times New Roman" w:cs="仿宋_GB2312"/>
          <w:b w:val="0"/>
          <w:bCs w:val="0"/>
          <w:spacing w:val="-2"/>
          <w:sz w:val="32"/>
          <w:szCs w:val="32"/>
        </w:rPr>
      </w:pPr>
      <w:r>
        <w:rPr>
          <w:rFonts w:hint="eastAsia" w:ascii="Times New Roman" w:hAnsi="Times New Roman" w:cs="仿宋_GB2312"/>
          <w:b w:val="0"/>
          <w:bCs w:val="0"/>
          <w:spacing w:val="-2"/>
          <w:sz w:val="32"/>
          <w:szCs w:val="32"/>
        </w:rPr>
        <w:t>研读审核评估指标体系，明确本单位对标建设</w:t>
      </w:r>
      <w:r>
        <w:rPr>
          <w:rFonts w:hint="eastAsia" w:ascii="Times New Roman" w:hAnsi="Times New Roman" w:cs="仿宋_GB2312"/>
          <w:b w:val="0"/>
          <w:bCs w:val="0"/>
          <w:spacing w:val="-2"/>
          <w:sz w:val="32"/>
          <w:szCs w:val="32"/>
          <w:lang w:val="en-US"/>
        </w:rPr>
        <w:t>的</w:t>
      </w:r>
      <w:r>
        <w:rPr>
          <w:rFonts w:hint="eastAsia" w:ascii="Times New Roman" w:hAnsi="Times New Roman" w:cs="仿宋_GB2312"/>
          <w:b w:val="0"/>
          <w:bCs w:val="0"/>
          <w:spacing w:val="-2"/>
          <w:sz w:val="32"/>
          <w:szCs w:val="32"/>
        </w:rPr>
        <w:t>审核重点及各级指标，剖析指标内涵，弄清具体标准，确定评建工作目标。</w:t>
      </w:r>
    </w:p>
    <w:p w14:paraId="7D05CBE4">
      <w:pPr>
        <w:pStyle w:val="5"/>
        <w:ind w:firstLine="638"/>
        <w:jc w:val="left"/>
        <w:rPr>
          <w:rFonts w:ascii="Times New Roman" w:hAnsi="Times New Roman" w:cs="仿宋_GB2312"/>
          <w:spacing w:val="-2"/>
          <w:sz w:val="32"/>
          <w:szCs w:val="32"/>
        </w:rPr>
      </w:pPr>
      <w:r>
        <w:rPr>
          <w:rFonts w:hint="eastAsia" w:ascii="Times New Roman" w:hAnsi="Times New Roman" w:cs="仿宋_GB2312"/>
          <w:spacing w:val="-2"/>
          <w:sz w:val="32"/>
          <w:szCs w:val="32"/>
        </w:rPr>
        <w:t>三、工作计划</w:t>
      </w:r>
    </w:p>
    <w:p w14:paraId="56094E8F">
      <w:pPr>
        <w:pStyle w:val="5"/>
        <w:ind w:firstLine="636"/>
        <w:jc w:val="left"/>
        <w:rPr>
          <w:rFonts w:ascii="Times New Roman" w:hAnsi="Times New Roman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cs="仿宋_GB2312"/>
          <w:b w:val="0"/>
          <w:bCs w:val="0"/>
          <w:spacing w:val="-2"/>
          <w:sz w:val="32"/>
          <w:szCs w:val="32"/>
        </w:rPr>
        <w:t>对照审核重点和各级指标要求，开展自查自纠，找出当前存在的主要差距，分析问题形成的原因、并提出有效的解决措施和落实方案。根据学校总体方案，制定出本单位的工作计划，明确具体任务分工，列出时间表，定位责任人。</w:t>
      </w:r>
    </w:p>
    <w:p w14:paraId="632A29E9">
      <w:pPr>
        <w:pStyle w:val="5"/>
        <w:ind w:firstLine="638"/>
        <w:jc w:val="left"/>
        <w:rPr>
          <w:rFonts w:ascii="Times New Roman" w:hAnsi="Times New Roman" w:cs="仿宋_GB2312"/>
          <w:spacing w:val="-2"/>
          <w:sz w:val="32"/>
          <w:szCs w:val="32"/>
        </w:rPr>
      </w:pPr>
      <w:r>
        <w:rPr>
          <w:rFonts w:hint="eastAsia" w:ascii="Times New Roman" w:hAnsi="Times New Roman" w:cs="仿宋_GB2312"/>
          <w:spacing w:val="-2"/>
          <w:sz w:val="32"/>
          <w:szCs w:val="32"/>
        </w:rPr>
        <w:t>四、其他</w:t>
      </w:r>
    </w:p>
    <w:p w14:paraId="45C1DE72">
      <w:pPr>
        <w:pStyle w:val="5"/>
        <w:ind w:firstLine="638"/>
        <w:jc w:val="left"/>
        <w:rPr>
          <w:rFonts w:ascii="Times New Roman" w:hAnsi="Times New Roman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cs="仿宋_GB2312"/>
          <w:b w:val="0"/>
          <w:bCs w:val="0"/>
          <w:spacing w:val="-1"/>
          <w:sz w:val="32"/>
          <w:szCs w:val="32"/>
        </w:rPr>
        <w:t>根据各单位实际情况，自行决定需要在工作方案明确的其他内容。</w:t>
      </w:r>
    </w:p>
    <w:p w14:paraId="45B33E14">
      <w:pPr>
        <w:pStyle w:val="5"/>
        <w:ind w:left="0" w:leftChars="0" w:firstLine="0" w:firstLineChars="0"/>
        <w:jc w:val="left"/>
        <w:rPr>
          <w:rFonts w:hint="eastAsia" w:ascii="Times New Roman" w:hAnsi="Times New Roman" w:cs="仿宋_GB2312"/>
          <w:b w:val="0"/>
          <w:bCs w:val="0"/>
          <w:sz w:val="32"/>
          <w:szCs w:val="32"/>
        </w:rPr>
      </w:pPr>
    </w:p>
    <w:p w14:paraId="6B494C3E">
      <w:pPr>
        <w:pStyle w:val="5"/>
        <w:ind w:left="0" w:leftChars="0" w:firstLine="0" w:firstLineChars="0"/>
        <w:jc w:val="left"/>
        <w:rPr>
          <w:rFonts w:hint="eastAsia" w:ascii="Times New Roman" w:hAnsi="Times New Roman" w:cs="仿宋_GB2312"/>
          <w:b w:val="0"/>
          <w:bCs w:val="0"/>
          <w:sz w:val="32"/>
          <w:szCs w:val="32"/>
        </w:rPr>
      </w:pPr>
    </w:p>
    <w:p w14:paraId="778E149F">
      <w:pPr>
        <w:pStyle w:val="5"/>
        <w:ind w:left="0" w:leftChars="0" w:firstLine="0" w:firstLineChars="0"/>
        <w:jc w:val="left"/>
        <w:rPr>
          <w:rFonts w:hint="eastAsia" w:ascii="Times New Roman" w:hAnsi="Times New Roman" w:cs="仿宋_GB2312"/>
          <w:b w:val="0"/>
          <w:bCs w:val="0"/>
          <w:sz w:val="32"/>
          <w:szCs w:val="32"/>
        </w:rPr>
      </w:pPr>
    </w:p>
    <w:p w14:paraId="009EDFB7">
      <w:pPr>
        <w:pStyle w:val="5"/>
        <w:ind w:left="0" w:leftChars="0" w:firstLine="3840" w:firstLineChars="1200"/>
        <w:jc w:val="center"/>
        <w:rPr>
          <w:rFonts w:ascii="Times New Roman" w:hAnsi="Times New Roman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cs="仿宋_GB2312"/>
          <w:b w:val="0"/>
          <w:bCs w:val="0"/>
          <w:sz w:val="32"/>
          <w:szCs w:val="32"/>
        </w:rPr>
        <w:t>二级单位负责人（签字</w:t>
      </w:r>
      <w:r>
        <w:rPr>
          <w:rFonts w:hint="eastAsia" w:ascii="Times New Roman" w:hAnsi="Times New Roman" w:cs="仿宋_GB2312"/>
          <w:b w:val="0"/>
          <w:bCs w:val="0"/>
          <w:spacing w:val="-5"/>
          <w:sz w:val="32"/>
          <w:szCs w:val="32"/>
        </w:rPr>
        <w:t>）：</w:t>
      </w:r>
    </w:p>
    <w:p w14:paraId="0A96ABB3">
      <w:pPr>
        <w:pStyle w:val="5"/>
        <w:ind w:left="0" w:leftChars="0" w:firstLine="3840" w:firstLineChars="1200"/>
        <w:jc w:val="center"/>
        <w:rPr>
          <w:rFonts w:ascii="Times New Roman" w:hAnsi="Times New Roman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cs="仿宋_GB2312"/>
          <w:b w:val="0"/>
          <w:bCs w:val="0"/>
          <w:sz w:val="32"/>
          <w:szCs w:val="32"/>
        </w:rPr>
        <w:t>（单位盖章</w:t>
      </w:r>
      <w:r>
        <w:rPr>
          <w:rFonts w:hint="eastAsia" w:ascii="Times New Roman" w:hAnsi="Times New Roman" w:cs="仿宋_GB2312"/>
          <w:b w:val="0"/>
          <w:bCs w:val="0"/>
          <w:spacing w:val="-10"/>
          <w:sz w:val="32"/>
          <w:szCs w:val="32"/>
        </w:rPr>
        <w:t>）</w:t>
      </w:r>
    </w:p>
    <w:p w14:paraId="5B96053D">
      <w:pPr>
        <w:pStyle w:val="5"/>
        <w:tabs>
          <w:tab w:val="left" w:pos="6253"/>
          <w:tab w:val="left" w:pos="6853"/>
        </w:tabs>
        <w:ind w:left="0" w:leftChars="0" w:firstLine="3600" w:firstLineChars="1200"/>
        <w:jc w:val="center"/>
        <w:rPr>
          <w:rFonts w:ascii="Times New Roman" w:hAnsi="Times New Roman" w:cs="仿宋_GB2312"/>
          <w:b w:val="0"/>
          <w:bCs w:val="0"/>
          <w:spacing w:val="-10"/>
          <w:sz w:val="32"/>
          <w:szCs w:val="32"/>
        </w:rPr>
      </w:pPr>
      <w:r>
        <w:rPr>
          <w:rFonts w:hint="eastAsia" w:ascii="Times New Roman" w:hAnsi="Times New Roman" w:cs="仿宋_GB2312"/>
          <w:b w:val="0"/>
          <w:bCs w:val="0"/>
          <w:spacing w:val="-10"/>
          <w:sz w:val="32"/>
          <w:szCs w:val="32"/>
        </w:rPr>
        <w:t>年</w:t>
      </w:r>
      <w:r>
        <w:rPr>
          <w:rFonts w:hint="eastAsia" w:ascii="Times New Roman" w:hAnsi="Times New Roman" w:cs="仿宋_GB2312"/>
          <w:b w:val="0"/>
          <w:bCs w:val="0"/>
          <w:spacing w:val="-10"/>
          <w:sz w:val="32"/>
          <w:szCs w:val="32"/>
          <w:lang w:val="en-US"/>
        </w:rPr>
        <w:t xml:space="preserve">   </w:t>
      </w:r>
      <w:r>
        <w:rPr>
          <w:rFonts w:hint="eastAsia" w:ascii="Times New Roman" w:hAnsi="Times New Roman" w:cs="仿宋_GB2312"/>
          <w:b w:val="0"/>
          <w:bCs w:val="0"/>
          <w:spacing w:val="-10"/>
          <w:sz w:val="32"/>
          <w:szCs w:val="32"/>
        </w:rPr>
        <w:t>月</w:t>
      </w:r>
      <w:r>
        <w:rPr>
          <w:rFonts w:hint="eastAsia" w:ascii="Times New Roman" w:hAnsi="Times New Roman" w:cs="仿宋_GB2312"/>
          <w:b w:val="0"/>
          <w:bCs w:val="0"/>
          <w:spacing w:val="-10"/>
          <w:sz w:val="32"/>
          <w:szCs w:val="32"/>
          <w:lang w:val="en-US"/>
        </w:rPr>
        <w:t xml:space="preserve">   </w:t>
      </w:r>
      <w:r>
        <w:rPr>
          <w:rFonts w:hint="eastAsia" w:ascii="Times New Roman" w:hAnsi="Times New Roman" w:cs="仿宋_GB2312"/>
          <w:b w:val="0"/>
          <w:bCs w:val="0"/>
          <w:spacing w:val="-10"/>
          <w:sz w:val="32"/>
          <w:szCs w:val="32"/>
        </w:rPr>
        <w:t>日</w:t>
      </w:r>
    </w:p>
    <w:p w14:paraId="1F78C084">
      <w:pPr>
        <w:ind w:left="0" w:leftChars="0" w:firstLine="0" w:firstLineChars="0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301DA">
    <w:pPr>
      <w:pStyle w:val="5"/>
      <w:spacing w:line="14" w:lineRule="auto"/>
      <w:ind w:firstLine="402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A9873F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A9873F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96D36"/>
    <w:rsid w:val="19DC11BA"/>
    <w:rsid w:val="1BD62837"/>
    <w:rsid w:val="1DE6322B"/>
    <w:rsid w:val="299F03D1"/>
    <w:rsid w:val="2E9D752C"/>
    <w:rsid w:val="4EF213DD"/>
    <w:rsid w:val="6352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GB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50" w:beforeLines="50" w:after="50" w:afterLines="50"/>
      <w:ind w:firstLine="0" w:firstLineChars="0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  <w:lang w:val="en-US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0" w:firstLineChars="0"/>
      <w:jc w:val="left"/>
      <w:outlineLvl w:val="1"/>
    </w:pPr>
    <w:rPr>
      <w:rFonts w:ascii="Arial" w:hAnsi="Arial" w:eastAsia="楷体_GB2312" w:cs="Arial"/>
      <w:b/>
      <w:snapToGrid w:val="0"/>
      <w:color w:val="000000"/>
      <w:kern w:val="0"/>
      <w:sz w:val="32"/>
      <w:szCs w:val="21"/>
      <w:lang w:eastAsia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 w:afterLines="50" w:line="480" w:lineRule="exact"/>
      <w:ind w:firstLine="200"/>
      <w:jc w:val="center"/>
      <w:outlineLvl w:val="0"/>
    </w:pPr>
    <w:rPr>
      <w:rFonts w:ascii="Cambria" w:hAnsi="Cambria"/>
      <w:b/>
      <w:bCs/>
      <w:kern w:val="0"/>
      <w:szCs w:val="32"/>
    </w:rPr>
  </w:style>
  <w:style w:type="paragraph" w:styleId="5">
    <w:name w:val="Body Text"/>
    <w:basedOn w:val="1"/>
    <w:qFormat/>
    <w:uiPriority w:val="0"/>
    <w:pPr>
      <w:jc w:val="center"/>
    </w:pPr>
    <w:rPr>
      <w:rFonts w:ascii="宋体" w:hAnsi="宋体"/>
      <w:b/>
      <w:bCs/>
      <w:sz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标题 1 Char"/>
    <w:basedOn w:val="8"/>
    <w:link w:val="3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2024-01-04T09:57:00Z</dcterms:created>
  <dc:creator>Administrator</dc:creator>
  <cp:lastModifiedBy>综合科</cp:lastModifiedBy>
  <dcterms:modified xsi:type="dcterms:W3CDTF">2025-03-17T05:28:53Z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5E4A90FC8F754E70B85716F2D6913E25_13</vt:lpwstr>
  </property>
</Properties>
</file>