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6CD1B">
      <w:pPr>
        <w:keepNext w:val="0"/>
        <w:keepLines w:val="0"/>
        <w:pageBreakBefore w:val="0"/>
        <w:kinsoku/>
        <w:wordWrap/>
        <w:overflowPunct/>
        <w:topLinePunct w:val="0"/>
        <w:bidi w:val="0"/>
        <w:adjustRightInd w:val="0"/>
        <w:snapToGrid w:val="0"/>
        <w:spacing w:before="156" w:beforeLines="50" w:after="156" w:afterLines="50" w:line="560" w:lineRule="exact"/>
        <w:jc w:val="center"/>
        <w:textAlignment w:val="auto"/>
        <w:rPr>
          <w:rFonts w:hint="eastAsia" w:ascii="方正小标宋简体" w:hAnsi="方正小标宋简体" w:eastAsia="方正小标宋简体" w:cs="方正小标宋简体"/>
          <w:bCs/>
          <w:kern w:val="0"/>
          <w:sz w:val="44"/>
          <w:szCs w:val="44"/>
        </w:rPr>
      </w:pPr>
      <w:bookmarkStart w:id="0" w:name="OLE_LINK1"/>
      <w:r>
        <w:rPr>
          <w:rFonts w:hint="eastAsia" w:ascii="方正小标宋简体" w:hAnsi="方正小标宋简体" w:eastAsia="方正小标宋简体" w:cs="方正小标宋简体"/>
          <w:bCs/>
          <w:kern w:val="0"/>
          <w:sz w:val="44"/>
          <w:szCs w:val="44"/>
        </w:rPr>
        <w:t>分子超快动力学的</w:t>
      </w:r>
      <w:bookmarkEnd w:id="0"/>
      <w:r>
        <w:rPr>
          <w:rFonts w:hint="eastAsia" w:ascii="方正小标宋简体" w:hAnsi="方正小标宋简体" w:eastAsia="方正小标宋简体" w:cs="方正小标宋简体"/>
          <w:bCs/>
          <w:kern w:val="0"/>
          <w:sz w:val="44"/>
          <w:szCs w:val="44"/>
        </w:rPr>
        <w:t>含时量子波包理论</w:t>
      </w:r>
    </w:p>
    <w:p w14:paraId="2816FF4D">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jc w:val="center"/>
        <w:textAlignment w:val="auto"/>
        <w:rPr>
          <w:rFonts w:hint="eastAsia"/>
        </w:rPr>
      </w:pPr>
      <w:r>
        <w:rPr>
          <w:rFonts w:hint="eastAsia" w:ascii="方正小标宋简体" w:hAnsi="方正小标宋简体" w:eastAsia="方正小标宋简体" w:cs="方正小标宋简体"/>
          <w:bCs/>
          <w:kern w:val="0"/>
          <w:sz w:val="44"/>
          <w:szCs w:val="44"/>
        </w:rPr>
        <w:t>及其强场调控技术的研究</w:t>
      </w:r>
    </w:p>
    <w:p w14:paraId="0A272248">
      <w:pPr>
        <w:pStyle w:val="14"/>
        <w:keepNext w:val="0"/>
        <w:keepLines w:val="0"/>
        <w:pageBreakBefore w:val="0"/>
        <w:widowControl w:val="0"/>
        <w:numPr>
          <w:ilvl w:val="0"/>
          <w:numId w:val="1"/>
        </w:numPr>
        <w:kinsoku/>
        <w:wordWrap/>
        <w:overflowPunct/>
        <w:topLinePunct w:val="0"/>
        <w:bidi w:val="0"/>
        <w:spacing w:before="156" w:beforeLines="50" w:after="156" w:afterLines="50" w:line="560" w:lineRule="exact"/>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参与提名教师：</w:t>
      </w:r>
    </w:p>
    <w:p w14:paraId="6C55FFA4">
      <w:pPr>
        <w:pStyle w:val="14"/>
        <w:keepNext w:val="0"/>
        <w:keepLines w:val="0"/>
        <w:pageBreakBefore w:val="0"/>
        <w:numPr>
          <w:ilvl w:val="0"/>
          <w:numId w:val="0"/>
        </w:numPr>
        <w:kinsoku/>
        <w:wordWrap/>
        <w:overflowPunct/>
        <w:topLinePunct w:val="0"/>
        <w:bidi w:val="0"/>
        <w:spacing w:before="156" w:beforeLines="50" w:after="156" w:afterLines="50"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布玛丽亚·阿布力米提、向梅</w:t>
      </w:r>
    </w:p>
    <w:p w14:paraId="564ED7A7">
      <w:pPr>
        <w:pStyle w:val="14"/>
        <w:keepNext w:val="0"/>
        <w:keepLines w:val="0"/>
        <w:pageBreakBefore w:val="0"/>
        <w:kinsoku/>
        <w:wordWrap/>
        <w:overflowPunct/>
        <w:topLinePunct w:val="0"/>
        <w:bidi w:val="0"/>
        <w:spacing w:before="156" w:beforeLines="50" w:after="156" w:afterLines="50" w:line="560" w:lineRule="exact"/>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二、主要知识产权和标准规范等目录：</w:t>
      </w:r>
    </w:p>
    <w:p w14:paraId="5C4E7C20">
      <w:pPr>
        <w:pStyle w:val="3"/>
        <w:keepNext w:val="0"/>
        <w:keepLines w:val="0"/>
        <w:pageBreakBefore w:val="0"/>
        <w:kinsoku/>
        <w:wordWrap/>
        <w:overflowPunct/>
        <w:topLinePunct w:val="0"/>
        <w:bidi w:val="0"/>
        <w:spacing w:after="0" w:line="560" w:lineRule="exact"/>
        <w:ind w:firstLine="64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论文：7篇</w:t>
      </w:r>
      <w:bookmarkStart w:id="3" w:name="_GoBack"/>
      <w:bookmarkEnd w:id="3"/>
    </w:p>
    <w:p w14:paraId="72CFC8E0">
      <w:pPr>
        <w:pStyle w:val="3"/>
        <w:keepNext w:val="0"/>
        <w:keepLines w:val="0"/>
        <w:pageBreakBefore w:val="0"/>
        <w:kinsoku/>
        <w:wordWrap/>
        <w:overflowPunct/>
        <w:topLinePunct w:val="0"/>
        <w:bidi w:val="0"/>
        <w:spacing w:after="0" w:line="560" w:lineRule="exact"/>
        <w:ind w:firstLine="560" w:firstLineChars="200"/>
        <w:textAlignment w:val="auto"/>
        <w:rPr>
          <w:rFonts w:ascii="Times New Roman" w:hAnsi="Times New Roman" w:eastAsia="仿宋_GB2312" w:cs="仿宋"/>
          <w:bCs/>
          <w:sz w:val="28"/>
          <w:szCs w:val="28"/>
        </w:rPr>
      </w:pPr>
      <w:r>
        <w:rPr>
          <w:rFonts w:hint="eastAsia" w:ascii="Times New Roman" w:hAnsi="Times New Roman" w:eastAsia="仿宋_GB2312" w:cs="仿宋"/>
          <w:bCs/>
          <w:sz w:val="28"/>
          <w:szCs w:val="28"/>
        </w:rPr>
        <w:t xml:space="preserve">1. Qiaoli Hao , Xulan Deng , Jinyou Long , Yanmei Wang , </w:t>
      </w:r>
      <w:r>
        <w:rPr>
          <w:rFonts w:hint="eastAsia" w:ascii="Times New Roman" w:hAnsi="Times New Roman" w:eastAsia="仿宋_GB2312" w:cs="仿宋"/>
          <w:b/>
          <w:sz w:val="28"/>
          <w:szCs w:val="28"/>
        </w:rPr>
        <w:t xml:space="preserve">Bumaliya Abulimiti </w:t>
      </w:r>
      <w:r>
        <w:rPr>
          <w:rFonts w:hint="eastAsia" w:ascii="Times New Roman" w:hAnsi="Times New Roman" w:eastAsia="仿宋_GB2312" w:cs="仿宋"/>
          <w:bCs/>
          <w:sz w:val="28"/>
          <w:szCs w:val="28"/>
        </w:rPr>
        <w:t>, Bing Zhang. “</w:t>
      </w:r>
      <w:r>
        <w:rPr>
          <w:rFonts w:ascii="Times New Roman" w:hAnsi="Times New Roman" w:eastAsia="仿宋_GB2312" w:cs="仿宋"/>
          <w:bCs/>
          <w:sz w:val="28"/>
          <w:szCs w:val="28"/>
        </w:rPr>
        <w:t>Real-time observation of cascaded electronic relaxation processes in p-Fluorotoluene</w:t>
      </w:r>
      <w:r>
        <w:rPr>
          <w:rFonts w:hint="eastAsia" w:ascii="Times New Roman" w:hAnsi="Times New Roman" w:eastAsia="仿宋_GB2312" w:cs="仿宋"/>
          <w:bCs/>
          <w:sz w:val="28"/>
          <w:szCs w:val="28"/>
        </w:rPr>
        <w:t xml:space="preserve">. </w:t>
      </w:r>
      <w:r>
        <w:rPr>
          <w:rFonts w:ascii="Times New Roman" w:hAnsi="Times New Roman" w:eastAsia="仿宋_GB2312" w:cs="仿宋"/>
          <w:bCs/>
          <w:sz w:val="28"/>
          <w:szCs w:val="28"/>
        </w:rPr>
        <w:t>Spectrochimica Acta Part A: Molecular and Biomolecular Spectroscopy</w:t>
      </w:r>
      <w:r>
        <w:rPr>
          <w:rFonts w:hint="eastAsia" w:ascii="Times New Roman" w:hAnsi="Times New Roman" w:eastAsia="仿宋_GB2312" w:cs="仿宋"/>
          <w:bCs/>
          <w:sz w:val="28"/>
          <w:szCs w:val="28"/>
        </w:rPr>
        <w:t xml:space="preserve">, </w:t>
      </w:r>
      <w:r>
        <w:rPr>
          <w:rFonts w:ascii="Times New Roman" w:hAnsi="Times New Roman" w:eastAsia="仿宋_GB2312" w:cs="仿宋"/>
          <w:bCs/>
          <w:sz w:val="28"/>
          <w:szCs w:val="28"/>
        </w:rPr>
        <w:t>183, 109–115 (2017)</w:t>
      </w:r>
      <w:r>
        <w:rPr>
          <w:rFonts w:hint="eastAsia" w:ascii="Times New Roman" w:hAnsi="Times New Roman" w:eastAsia="仿宋_GB2312" w:cs="仿宋"/>
          <w:bCs/>
          <w:sz w:val="28"/>
          <w:szCs w:val="28"/>
        </w:rPr>
        <w:t>.</w:t>
      </w:r>
    </w:p>
    <w:p w14:paraId="32B61A9F">
      <w:pPr>
        <w:pStyle w:val="3"/>
        <w:keepNext w:val="0"/>
        <w:keepLines w:val="0"/>
        <w:pageBreakBefore w:val="0"/>
        <w:kinsoku/>
        <w:wordWrap/>
        <w:overflowPunct/>
        <w:topLinePunct w:val="0"/>
        <w:bidi w:val="0"/>
        <w:spacing w:after="0" w:line="560" w:lineRule="exact"/>
        <w:ind w:firstLine="560" w:firstLineChars="200"/>
        <w:textAlignment w:val="auto"/>
        <w:rPr>
          <w:rFonts w:ascii="Times New Roman" w:hAnsi="Times New Roman" w:eastAsia="仿宋_GB2312" w:cs="仿宋"/>
          <w:bCs/>
          <w:sz w:val="28"/>
          <w:szCs w:val="28"/>
        </w:rPr>
      </w:pPr>
      <w:r>
        <w:rPr>
          <w:rFonts w:hint="eastAsia" w:ascii="Times New Roman" w:hAnsi="Times New Roman" w:eastAsia="仿宋_GB2312" w:cs="仿宋"/>
          <w:bCs/>
          <w:sz w:val="28"/>
          <w:szCs w:val="28"/>
        </w:rPr>
        <w:t xml:space="preserve">2. Qianjin Xiang , Yuzhu Liu , Xiangyun Zhang , Yiqun Duan , </w:t>
      </w:r>
      <w:r>
        <w:rPr>
          <w:rFonts w:hint="eastAsia" w:ascii="Times New Roman" w:hAnsi="Times New Roman" w:eastAsia="仿宋_GB2312" w:cs="仿宋"/>
          <w:b/>
          <w:sz w:val="28"/>
          <w:szCs w:val="28"/>
        </w:rPr>
        <w:t>Abulimiti Bumaliya , Mei Xiang</w:t>
      </w:r>
      <w:r>
        <w:rPr>
          <w:rFonts w:hint="eastAsia" w:ascii="Times New Roman" w:hAnsi="Times New Roman" w:eastAsia="仿宋_GB2312" w:cs="仿宋"/>
          <w:bCs/>
          <w:sz w:val="28"/>
          <w:szCs w:val="28"/>
        </w:rPr>
        <w:t xml:space="preserve">. </w:t>
      </w:r>
      <w:r>
        <w:rPr>
          <w:rFonts w:ascii="Times New Roman" w:hAnsi="Times New Roman" w:eastAsia="仿宋_GB2312" w:cs="仿宋"/>
          <w:bCs/>
          <w:sz w:val="28"/>
          <w:szCs w:val="28"/>
        </w:rPr>
        <w:t>Spectrum and Physical Properties of C70 Under the External Electric Field</w:t>
      </w:r>
      <w:r>
        <w:rPr>
          <w:rFonts w:hint="eastAsia" w:ascii="Times New Roman" w:hAnsi="Times New Roman" w:eastAsia="仿宋_GB2312" w:cs="仿宋"/>
          <w:bCs/>
          <w:sz w:val="28"/>
          <w:szCs w:val="28"/>
        </w:rPr>
        <w:t xml:space="preserve">. </w:t>
      </w:r>
      <w:r>
        <w:rPr>
          <w:rFonts w:ascii="Times New Roman" w:hAnsi="Times New Roman" w:eastAsia="仿宋_GB2312" w:cs="仿宋"/>
          <w:bCs/>
          <w:sz w:val="28"/>
          <w:szCs w:val="28"/>
        </w:rPr>
        <w:t>Journal of Cluster Science</w:t>
      </w:r>
      <w:r>
        <w:rPr>
          <w:rFonts w:hint="eastAsia" w:ascii="Times New Roman" w:hAnsi="Times New Roman" w:eastAsia="仿宋_GB2312" w:cs="仿宋"/>
          <w:bCs/>
          <w:sz w:val="28"/>
          <w:szCs w:val="28"/>
        </w:rPr>
        <w:t>,</w:t>
      </w:r>
      <w:r>
        <w:rPr>
          <w:rFonts w:ascii="Times New Roman" w:hAnsi="Times New Roman" w:eastAsia="仿宋_GB2312" w:cs="仿宋"/>
          <w:bCs/>
          <w:sz w:val="28"/>
          <w:szCs w:val="28"/>
        </w:rPr>
        <w:t xml:space="preserve"> 31 (5), 951-960 (2020)</w:t>
      </w:r>
      <w:r>
        <w:rPr>
          <w:rFonts w:hint="eastAsia" w:ascii="Times New Roman" w:hAnsi="Times New Roman" w:eastAsia="仿宋_GB2312" w:cs="仿宋"/>
          <w:bCs/>
          <w:sz w:val="28"/>
          <w:szCs w:val="28"/>
        </w:rPr>
        <w:t>.</w:t>
      </w:r>
    </w:p>
    <w:p w14:paraId="4D8A31B1">
      <w:pPr>
        <w:pStyle w:val="3"/>
        <w:keepNext w:val="0"/>
        <w:keepLines w:val="0"/>
        <w:pageBreakBefore w:val="0"/>
        <w:kinsoku/>
        <w:wordWrap/>
        <w:overflowPunct/>
        <w:topLinePunct w:val="0"/>
        <w:bidi w:val="0"/>
        <w:spacing w:after="0" w:line="560" w:lineRule="exact"/>
        <w:ind w:firstLine="560" w:firstLineChars="200"/>
        <w:textAlignment w:val="auto"/>
        <w:rPr>
          <w:rFonts w:ascii="Times New Roman" w:hAnsi="Times New Roman" w:eastAsia="仿宋_GB2312" w:cs="仿宋"/>
          <w:bCs/>
          <w:sz w:val="28"/>
          <w:szCs w:val="28"/>
        </w:rPr>
      </w:pPr>
      <w:r>
        <w:rPr>
          <w:rFonts w:hint="eastAsia" w:ascii="Times New Roman" w:hAnsi="Times New Roman" w:eastAsia="仿宋_GB2312" w:cs="仿宋"/>
          <w:bCs/>
          <w:sz w:val="28"/>
          <w:szCs w:val="28"/>
        </w:rPr>
        <w:t xml:space="preserve">3. Xiangyun Zhang , Yuzhu Liu , Xinyu Ma , </w:t>
      </w:r>
      <w:r>
        <w:rPr>
          <w:rFonts w:hint="eastAsia" w:ascii="Times New Roman" w:hAnsi="Times New Roman" w:eastAsia="仿宋_GB2312" w:cs="仿宋"/>
          <w:b/>
          <w:sz w:val="28"/>
          <w:szCs w:val="28"/>
        </w:rPr>
        <w:t>Bumaliya Abulimiti</w:t>
      </w:r>
      <w:r>
        <w:rPr>
          <w:rFonts w:hint="eastAsia" w:ascii="Times New Roman" w:hAnsi="Times New Roman" w:eastAsia="仿宋_GB2312" w:cs="仿宋"/>
          <w:bCs/>
          <w:sz w:val="28"/>
          <w:szCs w:val="28"/>
        </w:rPr>
        <w:t xml:space="preserve">. </w:t>
      </w:r>
      <w:r>
        <w:rPr>
          <w:rFonts w:ascii="Times New Roman" w:hAnsi="Times New Roman" w:eastAsia="仿宋_GB2312" w:cs="仿宋"/>
          <w:bCs/>
          <w:sz w:val="28"/>
          <w:szCs w:val="28"/>
        </w:rPr>
        <w:t>Tuning the Spectrum Properties of Fullerene C60: Using a Strong External Electric Field</w:t>
      </w:r>
      <w:r>
        <w:rPr>
          <w:rFonts w:hint="eastAsia" w:ascii="Times New Roman" w:hAnsi="Times New Roman" w:eastAsia="仿宋_GB2312" w:cs="仿宋"/>
          <w:bCs/>
          <w:sz w:val="28"/>
          <w:szCs w:val="28"/>
        </w:rPr>
        <w:t xml:space="preserve">. </w:t>
      </w:r>
      <w:r>
        <w:rPr>
          <w:rFonts w:ascii="Times New Roman" w:hAnsi="Times New Roman" w:eastAsia="仿宋_GB2312" w:cs="仿宋"/>
          <w:bCs/>
          <w:sz w:val="28"/>
          <w:szCs w:val="28"/>
        </w:rPr>
        <w:t>Journal of Cluster Science</w:t>
      </w:r>
      <w:r>
        <w:rPr>
          <w:rFonts w:hint="eastAsia" w:ascii="Times New Roman" w:hAnsi="Times New Roman" w:eastAsia="仿宋_GB2312" w:cs="仿宋"/>
          <w:bCs/>
          <w:sz w:val="28"/>
          <w:szCs w:val="28"/>
        </w:rPr>
        <w:t xml:space="preserve">, </w:t>
      </w:r>
      <w:r>
        <w:rPr>
          <w:rFonts w:ascii="Times New Roman" w:hAnsi="Times New Roman" w:eastAsia="仿宋_GB2312" w:cs="仿宋"/>
          <w:bCs/>
          <w:sz w:val="28"/>
          <w:szCs w:val="28"/>
        </w:rPr>
        <w:t>30 (2), 319-328 (2019)</w:t>
      </w:r>
      <w:r>
        <w:rPr>
          <w:rFonts w:hint="eastAsia" w:ascii="Times New Roman" w:hAnsi="Times New Roman" w:eastAsia="仿宋_GB2312" w:cs="仿宋"/>
          <w:bCs/>
          <w:sz w:val="28"/>
          <w:szCs w:val="28"/>
        </w:rPr>
        <w:t>.</w:t>
      </w:r>
    </w:p>
    <w:p w14:paraId="6EC66602">
      <w:pPr>
        <w:pStyle w:val="3"/>
        <w:keepNext w:val="0"/>
        <w:keepLines w:val="0"/>
        <w:pageBreakBefore w:val="0"/>
        <w:kinsoku/>
        <w:wordWrap/>
        <w:overflowPunct/>
        <w:topLinePunct w:val="0"/>
        <w:bidi w:val="0"/>
        <w:spacing w:after="0" w:line="560" w:lineRule="exact"/>
        <w:ind w:firstLine="560" w:firstLineChars="200"/>
        <w:textAlignment w:val="auto"/>
        <w:rPr>
          <w:rFonts w:ascii="Times New Roman" w:hAnsi="Times New Roman" w:eastAsia="仿宋_GB2312" w:cs="仿宋"/>
          <w:bCs/>
          <w:sz w:val="28"/>
          <w:szCs w:val="28"/>
        </w:rPr>
      </w:pPr>
      <w:r>
        <w:rPr>
          <w:rFonts w:hint="eastAsia" w:ascii="Times New Roman" w:hAnsi="Times New Roman" w:eastAsia="仿宋_GB2312" w:cs="仿宋"/>
          <w:bCs/>
          <w:sz w:val="28"/>
          <w:szCs w:val="28"/>
        </w:rPr>
        <w:t>4. Hua Lin , Yuzhu Liu</w:t>
      </w:r>
      <w:r>
        <w:rPr>
          <w:rFonts w:hint="eastAsia" w:ascii="Times New Roman" w:hAnsi="Times New Roman" w:eastAsia="仿宋_GB2312" w:cs="仿宋"/>
          <w:bCs/>
          <w:sz w:val="28"/>
          <w:szCs w:val="28"/>
          <w:vertAlign w:val="subscript"/>
        </w:rPr>
        <w:t> </w:t>
      </w:r>
      <w:r>
        <w:rPr>
          <w:rFonts w:hint="eastAsia" w:ascii="Times New Roman" w:hAnsi="Times New Roman" w:eastAsia="仿宋_GB2312" w:cs="仿宋"/>
          <w:bCs/>
          <w:sz w:val="28"/>
          <w:szCs w:val="28"/>
        </w:rPr>
        <w:t>, Wenyi Yin</w:t>
      </w:r>
      <w:r>
        <w:rPr>
          <w:rFonts w:hint="eastAsia" w:ascii="Times New Roman" w:hAnsi="Times New Roman" w:eastAsia="仿宋_GB2312" w:cs="仿宋"/>
          <w:bCs/>
          <w:sz w:val="28"/>
          <w:szCs w:val="28"/>
          <w:vertAlign w:val="subscript"/>
        </w:rPr>
        <w:t> </w:t>
      </w:r>
      <w:r>
        <w:rPr>
          <w:rFonts w:hint="eastAsia" w:ascii="Times New Roman" w:hAnsi="Times New Roman" w:eastAsia="仿宋_GB2312" w:cs="仿宋"/>
          <w:bCs/>
          <w:sz w:val="28"/>
          <w:szCs w:val="28"/>
        </w:rPr>
        <w:t>, Yihui Yan</w:t>
      </w:r>
      <w:r>
        <w:rPr>
          <w:rFonts w:hint="eastAsia" w:ascii="Times New Roman" w:hAnsi="Times New Roman" w:eastAsia="仿宋_GB2312" w:cs="仿宋"/>
          <w:bCs/>
          <w:sz w:val="28"/>
          <w:szCs w:val="28"/>
          <w:vertAlign w:val="subscript"/>
        </w:rPr>
        <w:t> </w:t>
      </w:r>
      <w:r>
        <w:rPr>
          <w:rFonts w:hint="eastAsia" w:ascii="Times New Roman" w:hAnsi="Times New Roman" w:eastAsia="仿宋_GB2312" w:cs="仿宋"/>
          <w:bCs/>
          <w:sz w:val="28"/>
          <w:szCs w:val="28"/>
        </w:rPr>
        <w:t>, Luwei Ma</w:t>
      </w:r>
      <w:r>
        <w:rPr>
          <w:rFonts w:hint="eastAsia" w:ascii="Times New Roman" w:hAnsi="Times New Roman" w:eastAsia="仿宋_GB2312" w:cs="仿宋"/>
          <w:bCs/>
          <w:sz w:val="28"/>
          <w:szCs w:val="28"/>
          <w:vertAlign w:val="subscript"/>
        </w:rPr>
        <w:t> </w:t>
      </w:r>
      <w:r>
        <w:rPr>
          <w:rFonts w:hint="eastAsia" w:ascii="Times New Roman" w:hAnsi="Times New Roman" w:eastAsia="仿宋_GB2312" w:cs="仿宋"/>
          <w:bCs/>
          <w:sz w:val="28"/>
          <w:szCs w:val="28"/>
        </w:rPr>
        <w:t>, Yaru Jin</w:t>
      </w:r>
      <w:r>
        <w:rPr>
          <w:rFonts w:hint="eastAsia" w:ascii="Times New Roman" w:hAnsi="Times New Roman" w:eastAsia="仿宋_GB2312" w:cs="仿宋"/>
          <w:bCs/>
          <w:sz w:val="28"/>
          <w:szCs w:val="28"/>
          <w:vertAlign w:val="subscript"/>
        </w:rPr>
        <w:t> </w:t>
      </w:r>
      <w:r>
        <w:rPr>
          <w:rFonts w:hint="eastAsia" w:ascii="Times New Roman" w:hAnsi="Times New Roman" w:eastAsia="仿宋_GB2312" w:cs="仿宋"/>
          <w:bCs/>
          <w:sz w:val="28"/>
          <w:szCs w:val="28"/>
        </w:rPr>
        <w:t>, Yingfei Qu</w:t>
      </w:r>
      <w:r>
        <w:rPr>
          <w:rFonts w:hint="eastAsia" w:ascii="Times New Roman" w:hAnsi="Times New Roman" w:eastAsia="仿宋_GB2312" w:cs="仿宋"/>
          <w:bCs/>
          <w:sz w:val="28"/>
          <w:szCs w:val="28"/>
          <w:vertAlign w:val="subscript"/>
        </w:rPr>
        <w:t> </w:t>
      </w:r>
      <w:r>
        <w:rPr>
          <w:rFonts w:hint="eastAsia" w:ascii="Times New Roman" w:hAnsi="Times New Roman" w:eastAsia="仿宋_GB2312" w:cs="仿宋"/>
          <w:bCs/>
          <w:sz w:val="28"/>
          <w:szCs w:val="28"/>
        </w:rPr>
        <w:t>,</w:t>
      </w:r>
      <w:r>
        <w:rPr>
          <w:rFonts w:hint="eastAsia" w:ascii="Times New Roman" w:hAnsi="Times New Roman" w:eastAsia="仿宋_GB2312" w:cs="仿宋"/>
          <w:b/>
          <w:sz w:val="28"/>
          <w:szCs w:val="28"/>
        </w:rPr>
        <w:t xml:space="preserve"> Bumaliya Abulimiti</w:t>
      </w:r>
      <w:r>
        <w:rPr>
          <w:rFonts w:hint="eastAsia" w:ascii="Times New Roman" w:hAnsi="Times New Roman" w:eastAsia="仿宋_GB2312" w:cs="仿宋"/>
          <w:bCs/>
          <w:sz w:val="28"/>
          <w:szCs w:val="28"/>
        </w:rPr>
        <w:t xml:space="preserve">. </w:t>
      </w:r>
      <w:r>
        <w:rPr>
          <w:rFonts w:ascii="Times New Roman" w:hAnsi="Times New Roman" w:eastAsia="仿宋_GB2312" w:cs="仿宋"/>
          <w:bCs/>
          <w:sz w:val="28"/>
          <w:szCs w:val="28"/>
        </w:rPr>
        <w:t>The studies on the physical and dissociation properties of chlorobenzene under external electric fields</w:t>
      </w:r>
      <w:r>
        <w:rPr>
          <w:rFonts w:hint="eastAsia" w:ascii="Times New Roman" w:hAnsi="Times New Roman" w:eastAsia="仿宋_GB2312" w:cs="仿宋"/>
          <w:bCs/>
          <w:sz w:val="28"/>
          <w:szCs w:val="28"/>
        </w:rPr>
        <w:t xml:space="preserve">. </w:t>
      </w:r>
      <w:r>
        <w:rPr>
          <w:rFonts w:ascii="Times New Roman" w:hAnsi="Times New Roman" w:eastAsia="仿宋_GB2312" w:cs="仿宋"/>
          <w:bCs/>
          <w:sz w:val="28"/>
          <w:szCs w:val="28"/>
        </w:rPr>
        <w:t>Journal of</w:t>
      </w:r>
      <w:r>
        <w:rPr>
          <w:rFonts w:hint="eastAsia" w:ascii="Times New Roman" w:hAnsi="Times New Roman" w:eastAsia="仿宋_GB2312" w:cs="仿宋"/>
          <w:bCs/>
          <w:sz w:val="28"/>
          <w:szCs w:val="28"/>
        </w:rPr>
        <w:t xml:space="preserve"> </w:t>
      </w:r>
      <w:r>
        <w:rPr>
          <w:rFonts w:ascii="Times New Roman" w:hAnsi="Times New Roman" w:eastAsia="仿宋_GB2312" w:cs="仿宋"/>
          <w:bCs/>
          <w:sz w:val="28"/>
          <w:szCs w:val="28"/>
        </w:rPr>
        <w:t>Theoretical and Computational Chemistry</w:t>
      </w:r>
      <w:r>
        <w:rPr>
          <w:rFonts w:hint="eastAsia" w:ascii="Times New Roman" w:hAnsi="Times New Roman" w:eastAsia="仿宋_GB2312" w:cs="仿宋"/>
          <w:bCs/>
          <w:sz w:val="28"/>
          <w:szCs w:val="28"/>
        </w:rPr>
        <w:t xml:space="preserve">, </w:t>
      </w:r>
      <w:r>
        <w:rPr>
          <w:rFonts w:ascii="Times New Roman" w:hAnsi="Times New Roman" w:eastAsia="仿宋_GB2312" w:cs="仿宋"/>
          <w:bCs/>
          <w:sz w:val="28"/>
          <w:szCs w:val="28"/>
        </w:rPr>
        <w:t>17(4), 1850029 (2018)</w:t>
      </w:r>
      <w:r>
        <w:rPr>
          <w:rFonts w:hint="eastAsia" w:ascii="Times New Roman" w:hAnsi="Times New Roman" w:eastAsia="仿宋_GB2312" w:cs="仿宋"/>
          <w:bCs/>
          <w:sz w:val="28"/>
          <w:szCs w:val="28"/>
        </w:rPr>
        <w:t>.</w:t>
      </w:r>
    </w:p>
    <w:p w14:paraId="363B4F88">
      <w:pPr>
        <w:pStyle w:val="3"/>
        <w:keepNext w:val="0"/>
        <w:keepLines w:val="0"/>
        <w:pageBreakBefore w:val="0"/>
        <w:kinsoku/>
        <w:wordWrap/>
        <w:overflowPunct/>
        <w:topLinePunct w:val="0"/>
        <w:bidi w:val="0"/>
        <w:spacing w:after="0" w:line="560" w:lineRule="exact"/>
        <w:ind w:firstLine="560" w:firstLineChars="200"/>
        <w:textAlignment w:val="auto"/>
        <w:rPr>
          <w:rFonts w:ascii="Times New Roman" w:hAnsi="Times New Roman" w:eastAsia="仿宋_GB2312" w:cs="仿宋"/>
          <w:bCs/>
          <w:sz w:val="28"/>
          <w:szCs w:val="28"/>
        </w:rPr>
      </w:pPr>
      <w:r>
        <w:rPr>
          <w:rFonts w:hint="eastAsia" w:ascii="Times New Roman" w:hAnsi="Times New Roman" w:eastAsia="仿宋_GB2312" w:cs="仿宋"/>
          <w:bCs/>
          <w:sz w:val="28"/>
          <w:szCs w:val="28"/>
        </w:rPr>
        <w:t>5. Qiaoli Hao, Jinyou Long </w:t>
      </w:r>
      <w:r>
        <w:rPr>
          <w:rFonts w:hint="eastAsia" w:ascii="Times New Roman" w:hAnsi="Times New Roman" w:eastAsia="仿宋_GB2312" w:cs="仿宋"/>
          <w:bCs/>
          <w:sz w:val="28"/>
          <w:szCs w:val="28"/>
          <w:vertAlign w:val="subscript"/>
        </w:rPr>
        <w:t> </w:t>
      </w:r>
      <w:r>
        <w:rPr>
          <w:rFonts w:hint="eastAsia" w:ascii="Times New Roman" w:hAnsi="Times New Roman" w:eastAsia="仿宋_GB2312" w:cs="仿宋"/>
          <w:bCs/>
          <w:sz w:val="28"/>
          <w:szCs w:val="28"/>
        </w:rPr>
        <w:t>, Xulan Deng</w:t>
      </w:r>
      <w:r>
        <w:rPr>
          <w:rFonts w:hint="eastAsia" w:ascii="Times New Roman" w:hAnsi="Times New Roman" w:eastAsia="仿宋_GB2312" w:cs="仿宋"/>
          <w:bCs/>
          <w:sz w:val="28"/>
          <w:szCs w:val="28"/>
          <w:vertAlign w:val="subscript"/>
        </w:rPr>
        <w:t> </w:t>
      </w:r>
      <w:r>
        <w:rPr>
          <w:rFonts w:hint="eastAsia" w:ascii="Times New Roman" w:hAnsi="Times New Roman" w:eastAsia="仿宋_GB2312" w:cs="仿宋"/>
          <w:bCs/>
          <w:sz w:val="28"/>
          <w:szCs w:val="28"/>
        </w:rPr>
        <w:t>, Ying Tang </w:t>
      </w:r>
      <w:r>
        <w:rPr>
          <w:rFonts w:hint="eastAsia" w:ascii="Times New Roman" w:hAnsi="Times New Roman" w:eastAsia="仿宋_GB2312" w:cs="仿宋"/>
          <w:bCs/>
          <w:sz w:val="28"/>
          <w:szCs w:val="28"/>
          <w:vertAlign w:val="subscript"/>
        </w:rPr>
        <w:t> </w:t>
      </w:r>
      <w:r>
        <w:rPr>
          <w:rFonts w:hint="eastAsia" w:ascii="Times New Roman" w:hAnsi="Times New Roman" w:eastAsia="仿宋_GB2312" w:cs="仿宋"/>
          <w:bCs/>
          <w:sz w:val="28"/>
          <w:szCs w:val="28"/>
        </w:rPr>
        <w:t xml:space="preserve">, </w:t>
      </w:r>
      <w:r>
        <w:rPr>
          <w:rFonts w:hint="eastAsia" w:ascii="Times New Roman" w:hAnsi="Times New Roman" w:eastAsia="仿宋_GB2312" w:cs="仿宋"/>
          <w:b/>
          <w:sz w:val="28"/>
          <w:szCs w:val="28"/>
        </w:rPr>
        <w:t>Bumaliya Abulimiti</w:t>
      </w:r>
      <w:r>
        <w:rPr>
          <w:rFonts w:hint="eastAsia" w:ascii="Times New Roman" w:hAnsi="Times New Roman" w:eastAsia="仿宋_GB2312" w:cs="仿宋"/>
          <w:bCs/>
          <w:sz w:val="28"/>
          <w:szCs w:val="28"/>
        </w:rPr>
        <w:t> </w:t>
      </w:r>
      <w:r>
        <w:rPr>
          <w:rFonts w:hint="eastAsia" w:ascii="Times New Roman" w:hAnsi="Times New Roman" w:eastAsia="仿宋_GB2312" w:cs="仿宋"/>
          <w:bCs/>
          <w:sz w:val="28"/>
          <w:szCs w:val="28"/>
          <w:vertAlign w:val="subscript"/>
        </w:rPr>
        <w:t> </w:t>
      </w:r>
      <w:r>
        <w:rPr>
          <w:rFonts w:hint="eastAsia" w:ascii="Times New Roman" w:hAnsi="Times New Roman" w:eastAsia="仿宋_GB2312" w:cs="仿宋"/>
          <w:bCs/>
          <w:sz w:val="28"/>
          <w:szCs w:val="28"/>
        </w:rPr>
        <w:t xml:space="preserve">, Bing Zhang. </w:t>
      </w:r>
      <w:r>
        <w:rPr>
          <w:rFonts w:ascii="Times New Roman" w:hAnsi="Times New Roman" w:eastAsia="仿宋_GB2312" w:cs="仿宋"/>
          <w:bCs/>
          <w:sz w:val="28"/>
          <w:szCs w:val="28"/>
        </w:rPr>
        <w:t>Superexcited State Dynamics of OCS: An Experimental Identification of Three Competing Decay Channels among Autoionization, Internal Conversion, and Neutral Predissociation</w:t>
      </w:r>
      <w:r>
        <w:rPr>
          <w:rFonts w:hint="eastAsia" w:ascii="Times New Roman" w:hAnsi="Times New Roman" w:eastAsia="仿宋_GB2312" w:cs="仿宋"/>
          <w:bCs/>
          <w:sz w:val="28"/>
          <w:szCs w:val="28"/>
        </w:rPr>
        <w:t xml:space="preserve">. </w:t>
      </w:r>
      <w:r>
        <w:rPr>
          <w:rFonts w:ascii="Times New Roman" w:hAnsi="Times New Roman" w:eastAsia="仿宋_GB2312" w:cs="仿宋"/>
          <w:bCs/>
          <w:sz w:val="28"/>
          <w:szCs w:val="28"/>
        </w:rPr>
        <w:t xml:space="preserve">Journal </w:t>
      </w:r>
      <w:r>
        <w:rPr>
          <w:rFonts w:hint="eastAsia" w:ascii="Times New Roman" w:hAnsi="Times New Roman" w:eastAsia="仿宋_GB2312" w:cs="仿宋"/>
          <w:bCs/>
          <w:sz w:val="28"/>
          <w:szCs w:val="28"/>
        </w:rPr>
        <w:t>o</w:t>
      </w:r>
      <w:r>
        <w:rPr>
          <w:rFonts w:ascii="Times New Roman" w:hAnsi="Times New Roman" w:eastAsia="仿宋_GB2312" w:cs="仿宋"/>
          <w:bCs/>
          <w:sz w:val="28"/>
          <w:szCs w:val="28"/>
        </w:rPr>
        <w:t>f Physical Chemistry A</w:t>
      </w:r>
      <w:r>
        <w:rPr>
          <w:rFonts w:hint="eastAsia" w:ascii="Times New Roman" w:hAnsi="Times New Roman" w:eastAsia="仿宋_GB2312" w:cs="仿宋"/>
          <w:bCs/>
          <w:sz w:val="28"/>
          <w:szCs w:val="28"/>
        </w:rPr>
        <w:t xml:space="preserve">, </w:t>
      </w:r>
      <w:r>
        <w:rPr>
          <w:rFonts w:ascii="Times New Roman" w:hAnsi="Times New Roman" w:eastAsia="仿宋_GB2312" w:cs="仿宋"/>
          <w:bCs/>
          <w:sz w:val="28"/>
          <w:szCs w:val="28"/>
        </w:rPr>
        <w:t>121 (20), 3858-3863 (2017)</w:t>
      </w:r>
    </w:p>
    <w:p w14:paraId="67F90A0D">
      <w:pPr>
        <w:pStyle w:val="3"/>
        <w:keepNext w:val="0"/>
        <w:keepLines w:val="0"/>
        <w:pageBreakBefore w:val="0"/>
        <w:kinsoku/>
        <w:wordWrap/>
        <w:overflowPunct/>
        <w:topLinePunct w:val="0"/>
        <w:bidi w:val="0"/>
        <w:spacing w:after="0" w:line="560" w:lineRule="exact"/>
        <w:ind w:firstLine="560" w:firstLineChars="200"/>
        <w:textAlignment w:val="auto"/>
        <w:rPr>
          <w:rFonts w:ascii="Times New Roman" w:hAnsi="Times New Roman" w:eastAsia="仿宋_GB2312" w:cs="仿宋"/>
          <w:bCs/>
          <w:sz w:val="28"/>
          <w:szCs w:val="28"/>
        </w:rPr>
      </w:pPr>
      <w:r>
        <w:rPr>
          <w:rFonts w:hint="eastAsia" w:ascii="Times New Roman" w:hAnsi="Times New Roman" w:eastAsia="仿宋_GB2312" w:cs="仿宋"/>
          <w:bCs/>
          <w:sz w:val="28"/>
          <w:szCs w:val="28"/>
        </w:rPr>
        <w:t>6. Y</w:t>
      </w:r>
      <w:r>
        <w:rPr>
          <w:rFonts w:hint="eastAsia" w:ascii="微软雅黑" w:hAnsi="微软雅黑" w:eastAsia="微软雅黑"/>
          <w:color w:val="555555"/>
          <w:szCs w:val="21"/>
          <w:shd w:val="clear" w:color="auto" w:fill="FFFFFF"/>
        </w:rPr>
        <w:t xml:space="preserve"> </w:t>
      </w:r>
      <w:r>
        <w:rPr>
          <w:rFonts w:hint="eastAsia" w:ascii="Times New Roman" w:hAnsi="Times New Roman" w:eastAsia="仿宋_GB2312" w:cs="仿宋"/>
          <w:bCs/>
          <w:sz w:val="28"/>
          <w:szCs w:val="28"/>
        </w:rPr>
        <w:t xml:space="preserve">Qi-hang Zhang , Yu-zhu Liu , Wen-yi Yin , Ruo-song Zhu , Yi-hui Yan , Peng-fei Ding , </w:t>
      </w:r>
      <w:r>
        <w:rPr>
          <w:rFonts w:hint="eastAsia" w:ascii="Times New Roman" w:hAnsi="Times New Roman" w:eastAsia="仿宋_GB2312" w:cs="仿宋"/>
          <w:b/>
          <w:sz w:val="28"/>
          <w:szCs w:val="28"/>
        </w:rPr>
        <w:t>Abulimiti Bumaliya</w:t>
      </w:r>
      <w:r>
        <w:rPr>
          <w:rFonts w:hint="eastAsia" w:ascii="Times New Roman" w:hAnsi="Times New Roman" w:eastAsia="仿宋_GB2312" w:cs="仿宋"/>
          <w:bCs/>
          <w:sz w:val="28"/>
          <w:szCs w:val="28"/>
        </w:rPr>
        <w:t xml:space="preserve">. </w:t>
      </w:r>
      <w:r>
        <w:rPr>
          <w:rFonts w:ascii="Times New Roman" w:hAnsi="Times New Roman" w:eastAsia="仿宋_GB2312" w:cs="仿宋"/>
          <w:bCs/>
          <w:sz w:val="28"/>
          <w:szCs w:val="28"/>
        </w:rPr>
        <w:t>Physical properties and stepwise dissociation of Halon 2402 under external electric field</w:t>
      </w:r>
      <w:r>
        <w:rPr>
          <w:rFonts w:hint="eastAsia" w:ascii="Times New Roman" w:hAnsi="Times New Roman" w:eastAsia="仿宋_GB2312" w:cs="仿宋"/>
          <w:bCs/>
          <w:sz w:val="28"/>
          <w:szCs w:val="28"/>
        </w:rPr>
        <w:t xml:space="preserve">. </w:t>
      </w:r>
      <w:r>
        <w:rPr>
          <w:rFonts w:ascii="Times New Roman" w:hAnsi="Times New Roman" w:eastAsia="仿宋_GB2312" w:cs="仿宋"/>
          <w:bCs/>
          <w:sz w:val="28"/>
          <w:szCs w:val="28"/>
        </w:rPr>
        <w:t>Chemical Physics Letters</w:t>
      </w:r>
      <w:r>
        <w:rPr>
          <w:rFonts w:hint="eastAsia" w:ascii="Times New Roman" w:hAnsi="Times New Roman" w:eastAsia="仿宋_GB2312" w:cs="仿宋"/>
          <w:bCs/>
          <w:sz w:val="28"/>
          <w:szCs w:val="28"/>
        </w:rPr>
        <w:t xml:space="preserve">. </w:t>
      </w:r>
      <w:r>
        <w:rPr>
          <w:rFonts w:ascii="Times New Roman" w:hAnsi="Times New Roman" w:eastAsia="仿宋_GB2312" w:cs="仿宋"/>
          <w:bCs/>
          <w:sz w:val="28"/>
          <w:szCs w:val="28"/>
        </w:rPr>
        <w:t>724, 18–23 (2019)</w:t>
      </w:r>
      <w:r>
        <w:rPr>
          <w:rFonts w:hint="eastAsia" w:ascii="Times New Roman" w:hAnsi="Times New Roman" w:eastAsia="仿宋_GB2312" w:cs="仿宋"/>
          <w:bCs/>
          <w:sz w:val="28"/>
          <w:szCs w:val="28"/>
        </w:rPr>
        <w:t>.</w:t>
      </w:r>
    </w:p>
    <w:p w14:paraId="139CC2D4">
      <w:pPr>
        <w:pStyle w:val="3"/>
        <w:keepNext w:val="0"/>
        <w:keepLines w:val="0"/>
        <w:pageBreakBefore w:val="0"/>
        <w:kinsoku/>
        <w:wordWrap/>
        <w:overflowPunct/>
        <w:topLinePunct w:val="0"/>
        <w:bidi w:val="0"/>
        <w:spacing w:line="560" w:lineRule="exact"/>
        <w:ind w:firstLine="560" w:firstLineChars="200"/>
        <w:textAlignment w:val="auto"/>
        <w:rPr>
          <w:rFonts w:ascii="Times New Roman" w:hAnsi="Times New Roman" w:eastAsia="仿宋_GB2312" w:cs="仿宋"/>
          <w:bCs/>
          <w:sz w:val="28"/>
          <w:szCs w:val="28"/>
        </w:rPr>
      </w:pPr>
      <w:r>
        <w:rPr>
          <w:rFonts w:hint="eastAsia" w:ascii="Times New Roman" w:hAnsi="Times New Roman" w:eastAsia="仿宋_GB2312" w:cs="仿宋"/>
          <w:bCs/>
          <w:sz w:val="28"/>
          <w:szCs w:val="28"/>
        </w:rPr>
        <w:t xml:space="preserve">7. </w:t>
      </w:r>
      <w:r>
        <w:rPr>
          <w:rFonts w:ascii="Times New Roman" w:hAnsi="Times New Roman" w:eastAsia="仿宋_GB2312" w:cs="仿宋"/>
          <w:bCs/>
          <w:sz w:val="28"/>
          <w:szCs w:val="28"/>
        </w:rPr>
        <w:t xml:space="preserve">Yiqun Duan , Yuzhu Liu , Jing Li , Xiangyun Zhang , </w:t>
      </w:r>
      <w:r>
        <w:rPr>
          <w:rFonts w:ascii="Times New Roman" w:hAnsi="Times New Roman" w:eastAsia="仿宋_GB2312" w:cs="仿宋"/>
          <w:b/>
          <w:sz w:val="28"/>
          <w:szCs w:val="28"/>
        </w:rPr>
        <w:t>Bumaliya Abulimiti</w:t>
      </w:r>
      <w:r>
        <w:rPr>
          <w:rFonts w:hint="eastAsia" w:ascii="Times New Roman" w:hAnsi="Times New Roman" w:eastAsia="仿宋_GB2312" w:cs="仿宋"/>
          <w:bCs/>
          <w:sz w:val="28"/>
          <w:szCs w:val="28"/>
        </w:rPr>
        <w:t xml:space="preserve">, </w:t>
      </w:r>
      <w:r>
        <w:rPr>
          <w:rFonts w:ascii="Times New Roman" w:hAnsi="Times New Roman" w:eastAsia="仿宋_GB2312" w:cs="仿宋"/>
          <w:bCs/>
          <w:sz w:val="28"/>
          <w:szCs w:val="28"/>
        </w:rPr>
        <w:t>Study on stepwise and concerted dissociation of CF2Br2 under electric field</w:t>
      </w:r>
      <w:r>
        <w:rPr>
          <w:rFonts w:hint="eastAsia" w:ascii="Times New Roman" w:hAnsi="Times New Roman" w:eastAsia="仿宋_GB2312" w:cs="仿宋"/>
          <w:bCs/>
          <w:sz w:val="28"/>
          <w:szCs w:val="28"/>
        </w:rPr>
        <w:t>.</w:t>
      </w:r>
      <w:r>
        <w:rPr>
          <w:rFonts w:ascii="Times New Roman" w:hAnsi="Times New Roman" w:eastAsia="仿宋_GB2312" w:cs="仿宋"/>
          <w:bCs/>
          <w:sz w:val="28"/>
          <w:szCs w:val="28"/>
        </w:rPr>
        <w:t xml:space="preserve"> Chemical Physics Letters</w:t>
      </w:r>
      <w:r>
        <w:rPr>
          <w:rFonts w:hint="eastAsia" w:ascii="Times New Roman" w:hAnsi="Times New Roman" w:eastAsia="仿宋_GB2312" w:cs="仿宋"/>
          <w:bCs/>
          <w:sz w:val="28"/>
          <w:szCs w:val="28"/>
        </w:rPr>
        <w:t xml:space="preserve">, </w:t>
      </w:r>
      <w:r>
        <w:rPr>
          <w:rFonts w:ascii="Times New Roman" w:hAnsi="Times New Roman" w:eastAsia="仿宋_GB2312" w:cs="仿宋"/>
          <w:bCs/>
          <w:sz w:val="28"/>
          <w:szCs w:val="28"/>
        </w:rPr>
        <w:t>706, 348–354 (2018)</w:t>
      </w:r>
      <w:r>
        <w:rPr>
          <w:rFonts w:hint="eastAsia" w:ascii="Times New Roman" w:hAnsi="Times New Roman" w:eastAsia="仿宋_GB2312" w:cs="仿宋"/>
          <w:bCs/>
          <w:sz w:val="28"/>
          <w:szCs w:val="28"/>
        </w:rPr>
        <w:t>.</w:t>
      </w:r>
    </w:p>
    <w:p w14:paraId="5643EAF3">
      <w:pPr>
        <w:keepNext w:val="0"/>
        <w:keepLines w:val="0"/>
        <w:pageBreakBefore w:val="0"/>
        <w:kinsoku/>
        <w:wordWrap/>
        <w:overflowPunct/>
        <w:topLinePunct w:val="0"/>
        <w:bidi w:val="0"/>
        <w:adjustRightInd w:val="0"/>
        <w:snapToGrid w:val="0"/>
        <w:spacing w:before="156" w:beforeLines="50" w:after="156" w:afterLines="50" w:line="560" w:lineRule="exact"/>
        <w:jc w:val="left"/>
        <w:textAlignment w:val="auto"/>
        <w:rPr>
          <w:rFonts w:ascii="黑体" w:hAnsi="黑体" w:eastAsia="黑体" w:cs="黑体"/>
          <w:bCs/>
          <w:sz w:val="32"/>
          <w:szCs w:val="32"/>
        </w:rPr>
      </w:pPr>
      <w:r>
        <w:rPr>
          <w:rFonts w:hint="eastAsia" w:ascii="黑体" w:hAnsi="黑体" w:eastAsia="黑体" w:cs="黑体"/>
          <w:bCs/>
          <w:sz w:val="32"/>
          <w:szCs w:val="32"/>
        </w:rPr>
        <w:t>三、主要完成人</w:t>
      </w:r>
    </w:p>
    <w:tbl>
      <w:tblPr>
        <w:tblStyle w:val="8"/>
        <w:tblW w:w="9143"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043"/>
        <w:gridCol w:w="1185"/>
        <w:gridCol w:w="915"/>
        <w:gridCol w:w="2085"/>
        <w:gridCol w:w="2043"/>
      </w:tblGrid>
      <w:tr w14:paraId="5BDE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872" w:type="dxa"/>
            <w:shd w:val="clear" w:color="auto" w:fill="auto"/>
            <w:vAlign w:val="center"/>
          </w:tcPr>
          <w:p w14:paraId="440F26A1">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b/>
                <w:bCs/>
                <w:kern w:val="2"/>
                <w:sz w:val="30"/>
                <w:szCs w:val="30"/>
              </w:rPr>
            </w:pPr>
            <w:r>
              <w:rPr>
                <w:rFonts w:hint="eastAsia" w:ascii="仿宋_GB2312" w:hAnsi="仿宋_GB2312" w:eastAsia="仿宋_GB2312" w:cs="仿宋_GB2312"/>
                <w:b/>
                <w:bCs/>
                <w:kern w:val="2"/>
                <w:sz w:val="30"/>
                <w:szCs w:val="30"/>
              </w:rPr>
              <w:t>排名</w:t>
            </w:r>
          </w:p>
        </w:tc>
        <w:tc>
          <w:tcPr>
            <w:tcW w:w="2043" w:type="dxa"/>
            <w:shd w:val="clear" w:color="auto" w:fill="auto"/>
            <w:vAlign w:val="center"/>
          </w:tcPr>
          <w:p w14:paraId="1449C961">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b/>
                <w:bCs/>
                <w:kern w:val="2"/>
                <w:sz w:val="30"/>
                <w:szCs w:val="30"/>
              </w:rPr>
            </w:pPr>
            <w:r>
              <w:rPr>
                <w:rFonts w:hint="eastAsia" w:ascii="仿宋_GB2312" w:hAnsi="仿宋_GB2312" w:eastAsia="仿宋_GB2312" w:cs="仿宋_GB2312"/>
                <w:b/>
                <w:bCs/>
                <w:kern w:val="2"/>
                <w:sz w:val="30"/>
                <w:szCs w:val="30"/>
              </w:rPr>
              <w:t>姓名</w:t>
            </w:r>
          </w:p>
        </w:tc>
        <w:tc>
          <w:tcPr>
            <w:tcW w:w="1185" w:type="dxa"/>
            <w:shd w:val="clear" w:color="auto" w:fill="auto"/>
            <w:vAlign w:val="center"/>
          </w:tcPr>
          <w:p w14:paraId="6DBF4E60">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b/>
                <w:bCs/>
                <w:kern w:val="2"/>
                <w:sz w:val="30"/>
                <w:szCs w:val="30"/>
              </w:rPr>
            </w:pPr>
            <w:r>
              <w:rPr>
                <w:rFonts w:hint="eastAsia" w:ascii="仿宋_GB2312" w:hAnsi="仿宋_GB2312" w:eastAsia="仿宋_GB2312" w:cs="仿宋_GB2312"/>
                <w:b/>
                <w:bCs/>
                <w:kern w:val="2"/>
                <w:sz w:val="30"/>
                <w:szCs w:val="30"/>
              </w:rPr>
              <w:t>行政职务</w:t>
            </w:r>
          </w:p>
        </w:tc>
        <w:tc>
          <w:tcPr>
            <w:tcW w:w="915" w:type="dxa"/>
            <w:shd w:val="clear" w:color="auto" w:fill="auto"/>
            <w:vAlign w:val="center"/>
          </w:tcPr>
          <w:p w14:paraId="5F2EA54B">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b/>
                <w:bCs/>
                <w:kern w:val="2"/>
                <w:sz w:val="30"/>
                <w:szCs w:val="30"/>
              </w:rPr>
            </w:pPr>
            <w:r>
              <w:rPr>
                <w:rFonts w:hint="eastAsia" w:ascii="仿宋_GB2312" w:hAnsi="仿宋_GB2312" w:eastAsia="仿宋_GB2312" w:cs="仿宋_GB2312"/>
                <w:b/>
                <w:bCs/>
                <w:kern w:val="2"/>
                <w:sz w:val="30"/>
                <w:szCs w:val="30"/>
              </w:rPr>
              <w:t>技术职称</w:t>
            </w:r>
          </w:p>
        </w:tc>
        <w:tc>
          <w:tcPr>
            <w:tcW w:w="2085" w:type="dxa"/>
            <w:shd w:val="clear" w:color="auto" w:fill="auto"/>
            <w:vAlign w:val="center"/>
          </w:tcPr>
          <w:p w14:paraId="1B882828">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b/>
                <w:bCs/>
                <w:kern w:val="2"/>
                <w:sz w:val="30"/>
                <w:szCs w:val="30"/>
              </w:rPr>
            </w:pPr>
            <w:r>
              <w:rPr>
                <w:rFonts w:hint="eastAsia" w:ascii="仿宋_GB2312" w:hAnsi="仿宋_GB2312" w:eastAsia="仿宋_GB2312" w:cs="仿宋_GB2312"/>
                <w:b/>
                <w:bCs/>
                <w:kern w:val="2"/>
                <w:sz w:val="30"/>
                <w:szCs w:val="30"/>
              </w:rPr>
              <w:t>工作单位</w:t>
            </w:r>
          </w:p>
        </w:tc>
        <w:tc>
          <w:tcPr>
            <w:tcW w:w="2043" w:type="dxa"/>
            <w:shd w:val="clear" w:color="auto" w:fill="auto"/>
            <w:vAlign w:val="center"/>
          </w:tcPr>
          <w:p w14:paraId="51794E50">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b/>
                <w:bCs/>
                <w:kern w:val="2"/>
                <w:sz w:val="30"/>
                <w:szCs w:val="30"/>
              </w:rPr>
            </w:pPr>
            <w:r>
              <w:rPr>
                <w:rFonts w:hint="eastAsia" w:ascii="仿宋_GB2312" w:hAnsi="仿宋_GB2312" w:eastAsia="仿宋_GB2312" w:cs="仿宋_GB2312"/>
                <w:b/>
                <w:bCs/>
                <w:kern w:val="2"/>
                <w:sz w:val="30"/>
                <w:szCs w:val="30"/>
              </w:rPr>
              <w:t>完成单位</w:t>
            </w:r>
          </w:p>
        </w:tc>
      </w:tr>
      <w:tr w14:paraId="37F7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72" w:type="dxa"/>
            <w:shd w:val="clear" w:color="auto" w:fill="auto"/>
            <w:vAlign w:val="center"/>
          </w:tcPr>
          <w:p w14:paraId="084BD498">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w:t>
            </w:r>
          </w:p>
        </w:tc>
        <w:tc>
          <w:tcPr>
            <w:tcW w:w="2043" w:type="dxa"/>
            <w:shd w:val="clear" w:color="auto" w:fill="auto"/>
            <w:vAlign w:val="center"/>
          </w:tcPr>
          <w:p w14:paraId="60277554">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"javascript:void(0)"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color w:val="auto"/>
                <w:sz w:val="30"/>
                <w:szCs w:val="30"/>
              </w:rPr>
              <w:t xml:space="preserve">姚洪斌 </w:t>
            </w:r>
            <w:r>
              <w:rPr>
                <w:rFonts w:hint="eastAsia" w:ascii="仿宋_GB2312" w:hAnsi="仿宋_GB2312" w:eastAsia="仿宋_GB2312" w:cs="仿宋_GB2312"/>
                <w:color w:val="auto"/>
                <w:sz w:val="30"/>
                <w:szCs w:val="30"/>
              </w:rPr>
              <w:fldChar w:fldCharType="end"/>
            </w:r>
          </w:p>
        </w:tc>
        <w:tc>
          <w:tcPr>
            <w:tcW w:w="1185" w:type="dxa"/>
            <w:shd w:val="clear" w:color="auto" w:fill="auto"/>
            <w:vAlign w:val="center"/>
          </w:tcPr>
          <w:p w14:paraId="64CCF480">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副院长</w:t>
            </w:r>
          </w:p>
        </w:tc>
        <w:tc>
          <w:tcPr>
            <w:tcW w:w="915" w:type="dxa"/>
            <w:shd w:val="clear" w:color="auto" w:fill="auto"/>
            <w:vAlign w:val="center"/>
          </w:tcPr>
          <w:p w14:paraId="25CCBC4D">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sz w:val="30"/>
                <w:szCs w:val="30"/>
              </w:rPr>
              <w:t>教授</w:t>
            </w:r>
          </w:p>
        </w:tc>
        <w:tc>
          <w:tcPr>
            <w:tcW w:w="2085" w:type="dxa"/>
            <w:shd w:val="clear" w:color="auto" w:fill="auto"/>
            <w:vAlign w:val="center"/>
          </w:tcPr>
          <w:p w14:paraId="3A609BBB">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sz w:val="30"/>
                <w:szCs w:val="30"/>
              </w:rPr>
              <w:t>新疆工程学院</w:t>
            </w:r>
          </w:p>
        </w:tc>
        <w:tc>
          <w:tcPr>
            <w:tcW w:w="2043" w:type="dxa"/>
            <w:shd w:val="clear" w:color="auto" w:fill="auto"/>
            <w:vAlign w:val="center"/>
          </w:tcPr>
          <w:p w14:paraId="274332E5">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sz w:val="30"/>
                <w:szCs w:val="30"/>
              </w:rPr>
              <w:t>新疆工程学院</w:t>
            </w:r>
          </w:p>
        </w:tc>
      </w:tr>
      <w:tr w14:paraId="7ED0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72" w:type="dxa"/>
            <w:shd w:val="clear" w:color="auto" w:fill="auto"/>
            <w:vAlign w:val="center"/>
          </w:tcPr>
          <w:p w14:paraId="219F109F">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w:t>
            </w:r>
          </w:p>
        </w:tc>
        <w:tc>
          <w:tcPr>
            <w:tcW w:w="2043" w:type="dxa"/>
            <w:shd w:val="clear" w:color="auto" w:fill="auto"/>
            <w:vAlign w:val="center"/>
          </w:tcPr>
          <w:p w14:paraId="6E4D6DA3">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"javascript:void(0)"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0"/>
                <w:szCs w:val="30"/>
              </w:rPr>
              <w:fldChar w:fldCharType="end"/>
            </w:r>
            <w:r>
              <w:rPr>
                <w:rFonts w:hint="eastAsia" w:ascii="仿宋_GB2312" w:hAnsi="仿宋_GB2312" w:eastAsia="仿宋_GB2312" w:cs="仿宋_GB2312"/>
                <w:color w:val="auto"/>
                <w:sz w:val="30"/>
                <w:szCs w:val="30"/>
              </w:rPr>
              <w:t>李文亮</w:t>
            </w:r>
          </w:p>
        </w:tc>
        <w:tc>
          <w:tcPr>
            <w:tcW w:w="1185" w:type="dxa"/>
            <w:shd w:val="clear" w:color="auto" w:fill="auto"/>
            <w:vAlign w:val="center"/>
          </w:tcPr>
          <w:p w14:paraId="2B740A2A">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处长</w:t>
            </w:r>
          </w:p>
        </w:tc>
        <w:tc>
          <w:tcPr>
            <w:tcW w:w="915" w:type="dxa"/>
            <w:shd w:val="clear" w:color="auto" w:fill="auto"/>
            <w:vAlign w:val="center"/>
          </w:tcPr>
          <w:p w14:paraId="1DB6C227">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教授</w:t>
            </w:r>
          </w:p>
        </w:tc>
        <w:tc>
          <w:tcPr>
            <w:tcW w:w="2085" w:type="dxa"/>
            <w:shd w:val="clear" w:color="auto" w:fill="auto"/>
            <w:vAlign w:val="center"/>
          </w:tcPr>
          <w:p w14:paraId="0743244B">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sz w:val="30"/>
                <w:szCs w:val="30"/>
              </w:rPr>
              <w:t>新疆工程学院</w:t>
            </w:r>
          </w:p>
        </w:tc>
        <w:tc>
          <w:tcPr>
            <w:tcW w:w="2043" w:type="dxa"/>
            <w:shd w:val="clear" w:color="auto" w:fill="auto"/>
            <w:vAlign w:val="center"/>
          </w:tcPr>
          <w:p w14:paraId="35D407B8">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sz w:val="30"/>
                <w:szCs w:val="30"/>
              </w:rPr>
              <w:t>新疆工程学院</w:t>
            </w:r>
          </w:p>
        </w:tc>
      </w:tr>
      <w:tr w14:paraId="5DF2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72" w:type="dxa"/>
            <w:shd w:val="clear" w:color="auto" w:fill="auto"/>
            <w:vAlign w:val="center"/>
          </w:tcPr>
          <w:p w14:paraId="1B696354">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b/>
                <w:bCs/>
                <w:kern w:val="2"/>
                <w:sz w:val="30"/>
                <w:szCs w:val="30"/>
              </w:rPr>
            </w:pPr>
            <w:r>
              <w:rPr>
                <w:rFonts w:hint="eastAsia" w:ascii="仿宋_GB2312" w:hAnsi="仿宋_GB2312" w:eastAsia="仿宋_GB2312" w:cs="仿宋_GB2312"/>
                <w:b/>
                <w:bCs/>
                <w:kern w:val="2"/>
                <w:sz w:val="30"/>
                <w:szCs w:val="30"/>
              </w:rPr>
              <w:t>3</w:t>
            </w:r>
          </w:p>
        </w:tc>
        <w:tc>
          <w:tcPr>
            <w:tcW w:w="2043" w:type="dxa"/>
            <w:shd w:val="clear" w:color="auto" w:fill="auto"/>
            <w:vAlign w:val="center"/>
          </w:tcPr>
          <w:p w14:paraId="35143F7E">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布玛丽亚·阿布力米提</w:t>
            </w:r>
          </w:p>
        </w:tc>
        <w:tc>
          <w:tcPr>
            <w:tcW w:w="1185" w:type="dxa"/>
            <w:shd w:val="clear" w:color="auto" w:fill="auto"/>
            <w:vAlign w:val="center"/>
          </w:tcPr>
          <w:p w14:paraId="64D4A488">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无</w:t>
            </w:r>
          </w:p>
        </w:tc>
        <w:tc>
          <w:tcPr>
            <w:tcW w:w="915" w:type="dxa"/>
            <w:shd w:val="clear" w:color="auto" w:fill="auto"/>
            <w:vAlign w:val="center"/>
          </w:tcPr>
          <w:p w14:paraId="4CB8D47D">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教授</w:t>
            </w:r>
          </w:p>
        </w:tc>
        <w:tc>
          <w:tcPr>
            <w:tcW w:w="2085" w:type="dxa"/>
            <w:shd w:val="clear" w:color="auto" w:fill="auto"/>
            <w:vAlign w:val="center"/>
          </w:tcPr>
          <w:p w14:paraId="69BCAC81">
            <w:pPr>
              <w:pStyle w:val="14"/>
              <w:keepNext w:val="0"/>
              <w:keepLines w:val="0"/>
              <w:pageBreakBefore w:val="0"/>
              <w:kinsoku/>
              <w:wordWrap/>
              <w:overflowPunct/>
              <w:topLinePunct w:val="0"/>
              <w:bidi w:val="0"/>
              <w:snapToGrid w:val="0"/>
              <w:spacing w:line="560" w:lineRule="exact"/>
              <w:ind w:leftChars="-50" w:right="-105" w:rightChars="-50" w:hanging="151" w:hangingChars="50"/>
              <w:jc w:val="center"/>
              <w:textAlignment w:val="auto"/>
              <w:rPr>
                <w:rFonts w:hint="eastAsia" w:ascii="仿宋_GB2312" w:hAnsi="仿宋_GB2312" w:eastAsia="仿宋_GB2312" w:cs="仿宋_GB2312"/>
                <w:b/>
                <w:bCs/>
                <w:kern w:val="2"/>
                <w:sz w:val="30"/>
                <w:szCs w:val="30"/>
              </w:rPr>
            </w:pPr>
            <w:r>
              <w:rPr>
                <w:rFonts w:hint="eastAsia" w:ascii="仿宋_GB2312" w:hAnsi="仿宋_GB2312" w:eastAsia="仿宋_GB2312" w:cs="仿宋_GB2312"/>
                <w:b/>
                <w:bCs/>
                <w:kern w:val="2"/>
                <w:sz w:val="30"/>
                <w:szCs w:val="30"/>
              </w:rPr>
              <w:t>新疆师范大学</w:t>
            </w:r>
          </w:p>
        </w:tc>
        <w:tc>
          <w:tcPr>
            <w:tcW w:w="2043" w:type="dxa"/>
            <w:shd w:val="clear" w:color="auto" w:fill="auto"/>
            <w:vAlign w:val="center"/>
          </w:tcPr>
          <w:p w14:paraId="0632BCB0">
            <w:pPr>
              <w:pStyle w:val="14"/>
              <w:keepNext w:val="0"/>
              <w:keepLines w:val="0"/>
              <w:pageBreakBefore w:val="0"/>
              <w:kinsoku/>
              <w:wordWrap/>
              <w:overflowPunct/>
              <w:topLinePunct w:val="0"/>
              <w:bidi w:val="0"/>
              <w:snapToGrid w:val="0"/>
              <w:spacing w:line="560" w:lineRule="exact"/>
              <w:ind w:leftChars="-50" w:right="-105" w:rightChars="-50" w:hanging="151" w:hangingChars="50"/>
              <w:jc w:val="center"/>
              <w:textAlignment w:val="auto"/>
              <w:rPr>
                <w:rFonts w:hint="eastAsia" w:ascii="仿宋_GB2312" w:hAnsi="仿宋_GB2312" w:eastAsia="仿宋_GB2312" w:cs="仿宋_GB2312"/>
                <w:b/>
                <w:bCs/>
                <w:kern w:val="2"/>
                <w:sz w:val="30"/>
                <w:szCs w:val="30"/>
              </w:rPr>
            </w:pPr>
            <w:r>
              <w:rPr>
                <w:rFonts w:hint="eastAsia" w:ascii="仿宋_GB2312" w:hAnsi="仿宋_GB2312" w:eastAsia="仿宋_GB2312" w:cs="仿宋_GB2312"/>
                <w:b/>
                <w:bCs/>
                <w:kern w:val="2"/>
                <w:sz w:val="30"/>
                <w:szCs w:val="30"/>
              </w:rPr>
              <w:t>新疆师范大学</w:t>
            </w:r>
          </w:p>
        </w:tc>
      </w:tr>
      <w:tr w14:paraId="4677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72" w:type="dxa"/>
            <w:shd w:val="clear" w:color="auto" w:fill="auto"/>
            <w:vAlign w:val="center"/>
          </w:tcPr>
          <w:p w14:paraId="446E61C8">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4</w:t>
            </w:r>
          </w:p>
        </w:tc>
        <w:tc>
          <w:tcPr>
            <w:tcW w:w="2043" w:type="dxa"/>
            <w:shd w:val="clear" w:color="auto" w:fill="auto"/>
            <w:vAlign w:val="center"/>
          </w:tcPr>
          <w:p w14:paraId="59AA0035">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孙兆鹏</w:t>
            </w:r>
          </w:p>
        </w:tc>
        <w:tc>
          <w:tcPr>
            <w:tcW w:w="1185" w:type="dxa"/>
            <w:shd w:val="clear" w:color="auto" w:fill="auto"/>
            <w:vAlign w:val="center"/>
          </w:tcPr>
          <w:p w14:paraId="69D6E730">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无</w:t>
            </w:r>
          </w:p>
        </w:tc>
        <w:tc>
          <w:tcPr>
            <w:tcW w:w="915" w:type="dxa"/>
            <w:shd w:val="clear" w:color="auto" w:fill="auto"/>
            <w:vAlign w:val="center"/>
          </w:tcPr>
          <w:p w14:paraId="747018E4">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副教授</w:t>
            </w:r>
          </w:p>
        </w:tc>
        <w:tc>
          <w:tcPr>
            <w:tcW w:w="2085" w:type="dxa"/>
            <w:shd w:val="clear" w:color="auto" w:fill="auto"/>
            <w:vAlign w:val="center"/>
          </w:tcPr>
          <w:p w14:paraId="0B77D7B8">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鲁东大学</w:t>
            </w:r>
          </w:p>
        </w:tc>
        <w:tc>
          <w:tcPr>
            <w:tcW w:w="2043" w:type="dxa"/>
            <w:shd w:val="clear" w:color="auto" w:fill="auto"/>
            <w:vAlign w:val="center"/>
          </w:tcPr>
          <w:p w14:paraId="0F9B6F1C">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鲁东大学</w:t>
            </w:r>
          </w:p>
        </w:tc>
      </w:tr>
      <w:tr w14:paraId="2355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72" w:type="dxa"/>
            <w:shd w:val="clear" w:color="auto" w:fill="auto"/>
            <w:vAlign w:val="center"/>
          </w:tcPr>
          <w:p w14:paraId="75ADD782">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b/>
                <w:bCs/>
                <w:kern w:val="2"/>
                <w:sz w:val="30"/>
                <w:szCs w:val="30"/>
              </w:rPr>
            </w:pPr>
            <w:r>
              <w:rPr>
                <w:rFonts w:hint="eastAsia" w:ascii="仿宋_GB2312" w:hAnsi="仿宋_GB2312" w:eastAsia="仿宋_GB2312" w:cs="仿宋_GB2312"/>
                <w:b/>
                <w:bCs/>
                <w:kern w:val="2"/>
                <w:sz w:val="30"/>
                <w:szCs w:val="30"/>
              </w:rPr>
              <w:t>5</w:t>
            </w:r>
          </w:p>
        </w:tc>
        <w:tc>
          <w:tcPr>
            <w:tcW w:w="2043" w:type="dxa"/>
            <w:shd w:val="clear" w:color="auto" w:fill="auto"/>
            <w:vAlign w:val="center"/>
          </w:tcPr>
          <w:p w14:paraId="29318C8A">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向梅</w:t>
            </w:r>
          </w:p>
        </w:tc>
        <w:tc>
          <w:tcPr>
            <w:tcW w:w="1185" w:type="dxa"/>
            <w:shd w:val="clear" w:color="auto" w:fill="auto"/>
            <w:vAlign w:val="center"/>
          </w:tcPr>
          <w:p w14:paraId="6CE95CC7">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院长</w:t>
            </w:r>
          </w:p>
        </w:tc>
        <w:tc>
          <w:tcPr>
            <w:tcW w:w="915" w:type="dxa"/>
            <w:shd w:val="clear" w:color="auto" w:fill="auto"/>
            <w:vAlign w:val="center"/>
          </w:tcPr>
          <w:p w14:paraId="4F99258B">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教授</w:t>
            </w:r>
          </w:p>
        </w:tc>
        <w:tc>
          <w:tcPr>
            <w:tcW w:w="2085" w:type="dxa"/>
            <w:shd w:val="clear" w:color="auto" w:fill="auto"/>
            <w:vAlign w:val="center"/>
          </w:tcPr>
          <w:p w14:paraId="41422B06">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kern w:val="2"/>
                <w:sz w:val="30"/>
                <w:szCs w:val="30"/>
              </w:rPr>
              <w:t>新疆师范大学</w:t>
            </w:r>
          </w:p>
        </w:tc>
        <w:tc>
          <w:tcPr>
            <w:tcW w:w="2043" w:type="dxa"/>
            <w:shd w:val="clear" w:color="auto" w:fill="auto"/>
            <w:vAlign w:val="center"/>
          </w:tcPr>
          <w:p w14:paraId="227963BE">
            <w:pPr>
              <w:pStyle w:val="14"/>
              <w:keepNext w:val="0"/>
              <w:keepLines w:val="0"/>
              <w:pageBreakBefore w:val="0"/>
              <w:kinsoku/>
              <w:wordWrap/>
              <w:overflowPunct/>
              <w:topLinePunct w:val="0"/>
              <w:bidi w:val="0"/>
              <w:snapToGrid w:val="0"/>
              <w:spacing w:line="560" w:lineRule="exact"/>
              <w:jc w:val="center"/>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kern w:val="2"/>
                <w:sz w:val="30"/>
                <w:szCs w:val="30"/>
              </w:rPr>
              <w:t>新疆师范大学</w:t>
            </w:r>
          </w:p>
        </w:tc>
      </w:tr>
    </w:tbl>
    <w:p w14:paraId="383BB0E6">
      <w:pPr>
        <w:keepNext w:val="0"/>
        <w:keepLines w:val="0"/>
        <w:pageBreakBefore w:val="0"/>
        <w:kinsoku/>
        <w:wordWrap/>
        <w:overflowPunct/>
        <w:topLinePunct w:val="0"/>
        <w:bidi w:val="0"/>
        <w:adjustRightInd w:val="0"/>
        <w:snapToGrid w:val="0"/>
        <w:spacing w:before="156" w:beforeLines="50" w:after="156" w:afterLines="50" w:line="560" w:lineRule="exact"/>
        <w:jc w:val="left"/>
        <w:textAlignment w:val="auto"/>
        <w:rPr>
          <w:rFonts w:hint="eastAsia" w:ascii="黑体" w:hAnsi="黑体" w:eastAsia="黑体" w:cs="黑体"/>
          <w:bCs/>
          <w:sz w:val="32"/>
          <w:szCs w:val="32"/>
        </w:rPr>
      </w:pPr>
    </w:p>
    <w:p w14:paraId="6EE066AD">
      <w:pPr>
        <w:keepNext w:val="0"/>
        <w:keepLines w:val="0"/>
        <w:pageBreakBefore w:val="0"/>
        <w:kinsoku/>
        <w:wordWrap/>
        <w:overflowPunct/>
        <w:topLinePunct w:val="0"/>
        <w:bidi w:val="0"/>
        <w:adjustRightInd w:val="0"/>
        <w:snapToGrid w:val="0"/>
        <w:spacing w:before="156" w:beforeLines="50" w:after="156" w:afterLines="50" w:line="560" w:lineRule="exact"/>
        <w:jc w:val="left"/>
        <w:textAlignment w:val="auto"/>
        <w:rPr>
          <w:rFonts w:hint="eastAsia" w:ascii="黑体" w:hAnsi="黑体" w:eastAsia="黑体" w:cs="黑体"/>
          <w:bCs/>
          <w:sz w:val="32"/>
          <w:szCs w:val="32"/>
        </w:rPr>
      </w:pPr>
      <w:r>
        <w:rPr>
          <w:rFonts w:hint="eastAsia" w:ascii="黑体" w:hAnsi="黑体" w:eastAsia="黑体" w:cs="黑体"/>
          <w:bCs/>
          <w:sz w:val="32"/>
          <w:szCs w:val="32"/>
        </w:rPr>
        <w:t>四、主要完成单位</w:t>
      </w:r>
    </w:p>
    <w:p w14:paraId="33A7EF44">
      <w:pPr>
        <w:keepNext w:val="0"/>
        <w:keepLines w:val="0"/>
        <w:pageBreakBefore w:val="0"/>
        <w:kinsoku/>
        <w:wordWrap/>
        <w:overflowPunct/>
        <w:topLinePunct w:val="0"/>
        <w:bidi w:val="0"/>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该项目由新疆工程学院、新疆师范大学和鲁东大学共同完成。新疆工程学院姚洪斌为项目总负责人，负责制定项目总体实施计划、方案，主持分子超快动力学的含时量子波包理论方法的开发，以及设计强激光场高效调控分子光解离电离的方案。项目其他参与人员根据研究任务和具体分工开展相应的理论和实验研究。项目施行期间，项目负责人姚洪斌与骨干成员李文亮、孙兆鹏进行论文合著、共同研讨等合作。</w:t>
      </w:r>
    </w:p>
    <w:p w14:paraId="4C92D1C8">
      <w:pPr>
        <w:keepNext w:val="0"/>
        <w:keepLines w:val="0"/>
        <w:pageBreakBefore w:val="0"/>
        <w:kinsoku/>
        <w:wordWrap/>
        <w:overflowPunct/>
        <w:topLinePunct w:val="0"/>
        <w:bidi w:val="0"/>
        <w:spacing w:line="560" w:lineRule="exact"/>
        <w:ind w:firstLine="619" w:firstLineChars="200"/>
        <w:textAlignment w:val="auto"/>
        <w:rPr>
          <w:rFonts w:hint="eastAsia" w:ascii="仿宋_GB2312" w:hAnsi="仿宋_GB2312" w:eastAsia="仿宋_GB2312" w:cs="仿宋_GB2312"/>
          <w:spacing w:val="-6"/>
          <w:sz w:val="32"/>
          <w:szCs w:val="32"/>
        </w:rPr>
      </w:pPr>
      <w:bookmarkStart w:id="1" w:name="_Hlk181034417"/>
      <w:bookmarkStart w:id="2" w:name="OLE_LINK7"/>
      <w:r>
        <w:rPr>
          <w:rFonts w:hint="eastAsia" w:ascii="仿宋_GB2312" w:hAnsi="仿宋_GB2312" w:eastAsia="仿宋_GB2312" w:cs="仿宋_GB2312"/>
          <w:b/>
          <w:bCs/>
          <w:spacing w:val="-6"/>
          <w:sz w:val="32"/>
          <w:szCs w:val="32"/>
        </w:rPr>
        <w:t>布玛丽亚·阿布力米提</w:t>
      </w:r>
      <w:bookmarkEnd w:id="1"/>
      <w:r>
        <w:rPr>
          <w:rFonts w:hint="eastAsia" w:ascii="仿宋_GB2312" w:hAnsi="仿宋_GB2312" w:eastAsia="仿宋_GB2312" w:cs="仿宋_GB2312"/>
          <w:spacing w:val="-6"/>
          <w:sz w:val="32"/>
          <w:szCs w:val="32"/>
        </w:rPr>
        <w:t>为新疆师范大学教授，</w:t>
      </w:r>
      <w:bookmarkEnd w:id="2"/>
      <w:r>
        <w:rPr>
          <w:rFonts w:hint="eastAsia" w:ascii="仿宋_GB2312" w:hAnsi="仿宋_GB2312" w:eastAsia="仿宋_GB2312" w:cs="仿宋_GB2312"/>
          <w:spacing w:val="-6"/>
          <w:sz w:val="32"/>
          <w:szCs w:val="32"/>
        </w:rPr>
        <w:t>主要负责分子强场超快动力学的实验研究，实验验证了含时量子波包理论下的计算结果和理论预测，并给出了多原子分子内部的多体解离和超快协同解离过程的物理图像；</w:t>
      </w:r>
      <w:r>
        <w:rPr>
          <w:rFonts w:hint="eastAsia" w:ascii="仿宋_GB2312" w:hAnsi="仿宋_GB2312" w:eastAsia="仿宋_GB2312" w:cs="仿宋_GB2312"/>
          <w:b/>
          <w:bCs/>
          <w:spacing w:val="-6"/>
          <w:sz w:val="32"/>
          <w:szCs w:val="32"/>
        </w:rPr>
        <w:t>向梅</w:t>
      </w:r>
      <w:r>
        <w:rPr>
          <w:rFonts w:hint="eastAsia" w:ascii="仿宋_GB2312" w:hAnsi="仿宋_GB2312" w:eastAsia="仿宋_GB2312" w:cs="仿宋_GB2312"/>
          <w:spacing w:val="-6"/>
          <w:sz w:val="32"/>
          <w:szCs w:val="32"/>
        </w:rPr>
        <w:t>为新疆师范大学教授，主要结合飞秒时间分辨技术和含时量子波包理论，对多体解离和协同解离的氯代化合物分子体系进行研究，阐明了多原子分子内部的多体解离、超快协同解离过程和超快非绝热过程的微观机理。</w:t>
      </w:r>
    </w:p>
    <w:p w14:paraId="1620E0B0">
      <w:pPr>
        <w:pStyle w:val="6"/>
        <w:keepNext w:val="0"/>
        <w:keepLines w:val="0"/>
        <w:pageBreakBefore w:val="0"/>
        <w:shd w:val="clear" w:color="auto" w:fill="FFFFFF"/>
        <w:kinsoku/>
        <w:wordWrap/>
        <w:overflowPunct/>
        <w:topLinePunct w:val="0"/>
        <w:bidi w:val="0"/>
        <w:spacing w:before="0" w:beforeAutospacing="0" w:after="0" w:afterAutospacing="0" w:line="560" w:lineRule="exact"/>
        <w:ind w:firstLine="640" w:firstLineChars="200"/>
        <w:textAlignment w:val="auto"/>
        <w:rPr>
          <w:rFonts w:hint="eastAsia"/>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B6748"/>
    <w:multiLevelType w:val="singleLevel"/>
    <w:tmpl w:val="CC7B67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EwNTYzNzYzMzG3tDRU0lEKTi0uzszPAykwrAUA+UKrMywAAAA="/>
    <w:docVar w:name="commondata" w:val="eyJoZGlkIjoiZTBjOTkyYmJhODM3ZWQ1MWMwZTAxNjZjOWUxNjhhZmYifQ=="/>
  </w:docVars>
  <w:rsids>
    <w:rsidRoot w:val="00D23857"/>
    <w:rsid w:val="000851D8"/>
    <w:rsid w:val="000C531C"/>
    <w:rsid w:val="002C736F"/>
    <w:rsid w:val="00325F62"/>
    <w:rsid w:val="0049603A"/>
    <w:rsid w:val="004E4D02"/>
    <w:rsid w:val="006467F0"/>
    <w:rsid w:val="008D77EC"/>
    <w:rsid w:val="00AF49B9"/>
    <w:rsid w:val="00B83A15"/>
    <w:rsid w:val="00C87186"/>
    <w:rsid w:val="00C915AA"/>
    <w:rsid w:val="00D10FF8"/>
    <w:rsid w:val="00D23857"/>
    <w:rsid w:val="00D346E0"/>
    <w:rsid w:val="00E83733"/>
    <w:rsid w:val="00EA2379"/>
    <w:rsid w:val="00EE1497"/>
    <w:rsid w:val="00FF368B"/>
    <w:rsid w:val="08D81607"/>
    <w:rsid w:val="0FC05ABE"/>
    <w:rsid w:val="11307FF4"/>
    <w:rsid w:val="192341E3"/>
    <w:rsid w:val="1D8F07FC"/>
    <w:rsid w:val="21202345"/>
    <w:rsid w:val="25DA1B3E"/>
    <w:rsid w:val="3D934BE4"/>
    <w:rsid w:val="40DA0E65"/>
    <w:rsid w:val="513B02E7"/>
    <w:rsid w:val="65657093"/>
    <w:rsid w:val="67BE1C2D"/>
    <w:rsid w:val="7EDF1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12"/>
    <w:qFormat/>
    <w:uiPriority w:val="99"/>
    <w:pPr>
      <w:spacing w:before="120" w:after="120" w:line="360" w:lineRule="auto"/>
      <w:jc w:val="center"/>
      <w:outlineLvl w:val="0"/>
    </w:pPr>
    <w:rPr>
      <w:rFonts w:ascii="Times New Roman" w:hAnsi="Times New Roman" w:eastAsia="宋体" w:cs="Times New Roman"/>
      <w:b/>
      <w:bCs/>
      <w:sz w:val="36"/>
      <w:szCs w:val="32"/>
    </w:r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标题 字符"/>
    <w:basedOn w:val="9"/>
    <w:link w:val="7"/>
    <w:qFormat/>
    <w:uiPriority w:val="99"/>
    <w:rPr>
      <w:rFonts w:ascii="Times New Roman" w:hAnsi="Times New Roman" w:eastAsia="宋体" w:cs="Times New Roman"/>
      <w:b/>
      <w:bCs/>
      <w:sz w:val="36"/>
      <w:szCs w:val="32"/>
    </w:rPr>
  </w:style>
  <w:style w:type="paragraph" w:customStyle="1" w:styleId="13">
    <w:name w:val="last-nod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Default"/>
    <w:qFormat/>
    <w:uiPriority w:val="0"/>
    <w:pPr>
      <w:widowControl w:val="0"/>
      <w:autoSpaceDE w:val="0"/>
      <w:autoSpaceDN w:val="0"/>
      <w:adjustRightInd w:val="0"/>
    </w:pPr>
    <w:rPr>
      <w:rFonts w:ascii="华文仿宋" w:eastAsia="华文仿宋" w:cs="华文仿宋" w:hAnsiTheme="minorHAnsi"/>
      <w:color w:val="000000"/>
      <w:sz w:val="24"/>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856</Words>
  <Characters>2050</Characters>
  <Lines>21</Lines>
  <Paragraphs>6</Paragraphs>
  <TotalTime>8</TotalTime>
  <ScaleCrop>false</ScaleCrop>
  <LinksUpToDate>false</LinksUpToDate>
  <CharactersWithSpaces>2321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2024-10-28T11:18:00Z</dcterms:created>
  <dc:creator>zhang zongxiao</dc:creator>
  <cp:lastModifiedBy>如果没有如果</cp:lastModifiedBy>
  <cp:lastPrinted>2024-10-25T04:26:00Z</cp:lastPrinted>
  <dcterms:modified xsi:type="dcterms:W3CDTF">2024-10-30T05:55:49Z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8df44b2dcef3086acee1cd732e94289cbb8c333bd6710c82ad53d041b9ab06bc</vt:lpwstr>
  </property>
  <property fmtid="{D5CDD505-2E9C-101B-9397-08002B2CF9AE}" pid="3" name="KSOProductBuildVer">
    <vt:lpwstr>2052-12.1.0.18608</vt:lpwstr>
  </property>
  <property fmtid="{D5CDD505-2E9C-101B-9397-08002B2CF9AE}" pid="4" name="ICV">
    <vt:lpwstr>29A318BA251A4184A5A74173CEFF268C_13</vt:lpwstr>
  </property>
</Properties>
</file>