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C7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基于光电传感技术的新疆特色资源品质</w:t>
      </w:r>
    </w:p>
    <w:p w14:paraId="038017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快速评价体系建立及应用示范</w:t>
      </w:r>
    </w:p>
    <w:p w14:paraId="660D473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6C55FFA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一、参与提名教师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马玉花（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新疆师范大学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）</w:t>
      </w:r>
    </w:p>
    <w:p w14:paraId="564ED7A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主要知识产权和标准规范等目录：</w:t>
      </w:r>
    </w:p>
    <w:p w14:paraId="5C4E7C2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）论文：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篇</w:t>
      </w:r>
    </w:p>
    <w:p w14:paraId="72CFC8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Gulibahaer Aimaiti, Yanbo Zou,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, Yanjie Shi, Kezhen Qi*, Weiran Zhan, Zhi Qian, Zhao Liu, Yafei Dong. “Frozen”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π-π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 stacking on perylene diimide molecules induces oxygen vacancies synergistic activation of persulfate towards degradation of tetracycline[J]. Chemical Engineering Journal, 2024, 496: 153852.</w:t>
      </w:r>
    </w:p>
    <w:p w14:paraId="32B61A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Zhuanhu Wang, Yuexia Bai, Yunpeng Li, Kaixin Tao, Mayire Simayi, Yuchen Li, Zhihao Chen, Yunjie Sun, Xi Chen, Xiaolin Pang,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Kezhen Qi*. Bi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2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O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2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CO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3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/red phosphorus S-scheme heterojunction for H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2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 evolution and Cr(VI) reduction[J]. Journal of Colloid and Interface Science, 2022, 609:320–329.</w:t>
      </w:r>
    </w:p>
    <w:p w14:paraId="4D8A31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Gulibahaer Aimaiti,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Yuchen Li, Jiawen Li, Chenxiang Yan, Yunpeng Li, Rukeyamu Kayisier. Enhanced photocatalytic performance of recyclable 3D red phosphorus/sodium alginate aerogel composite[J]. Applied Surface Science, 2023, 608: 155018.</w:t>
      </w:r>
    </w:p>
    <w:p w14:paraId="6EC666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∗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Xiadiye Aihemaiti, Kezhen Qi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**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Shiyin Wang, Yanjie Shi, Zhuanhu Wang, Minghe Gao, Fuhe Gai, Yulian Qiu. Construction of oxygen-vacancies-rich S-scheme BaTiO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3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/red phosphorous heterojunction for enhanced photocatalytic activity[J]. Journal of Materials Science &amp; Technology, 2023, 156: 217–229.</w:t>
      </w:r>
    </w:p>
    <w:p w14:paraId="7F82BF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Xiadiye Aihemaiti, Xin Wang, Yunpeng Li, Yun Wang, Lu Xiao,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Kezhen Qi, Yu Zhang, Jing Liu, Jinyu Li**. Enhanced photocatalytic and antibacterial activities of S-scheme SnO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2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/Red phosphorus photocatalyst under visible light[J]. Chemosphere, 2022, 296: 134013</w:t>
      </w:r>
    </w:p>
    <w:p w14:paraId="67F90A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Yunpeng Li, Guliqire Adili, Gang Liang,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Jianbo Liu*. CuInS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vertAlign w:val="subscript"/>
          <w:lang w:eastAsia="zh-CN"/>
        </w:rPr>
        <w:t>2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/Red Phosphorus Nanosheet Interleaved Heterostructures with Improved Interfacial Charge Transfer for Photoelectrochemical Aptasensing[J]. Analytical Chemistry. 2024, 96: 11985-11996.</w:t>
      </w:r>
    </w:p>
    <w:p w14:paraId="139CC2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7.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Xiadiye Aihemaiti, Xin Wang, Zhuanhu Wang, Yuexia Bai, Kezhen,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Yuhua Ma*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, Kaixin Tao, Mayire Simayi, Nueramina Kuerban. Effective prevention of charge trapping in red phosphorus with nanosized CdS modification for superior photocatalysis[J]. Journal of Environmental Chemical Engineering, 2021, 9: 106479.</w:t>
      </w:r>
    </w:p>
    <w:p w14:paraId="0E093F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8.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孙蕾,严欢,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.光电化学传感检测技术的研究进展[C]//中国标准化研究院.2024新疆标准化论文集.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新疆师范大学化学化工学院;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新疆维吾尔自治区产品质量监督检验研究院;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新疆维吾尔自治区分析测试研究院;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2024:3. DOI:10.26914/c.cnkihy.2024.025459.</w:t>
      </w:r>
    </w:p>
    <w:p w14:paraId="40A96B6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标准：8项</w:t>
      </w:r>
    </w:p>
    <w:p w14:paraId="17FF9AD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苹果品质无损快速测定 近红外法，阿拉尔果业行业联合协会，T/AFFI 050-2024.严欢、阿依古丽·塔什波拉提、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、孙蕾、杨中、杨璐、胡小明、李慕春、杨佳欣、王苗苗、田合、沈珂、卢彬、刘军、艾合买提江·艾海提、贾淑华、李玉路、方冰、郭姝含、李运干。</w:t>
      </w:r>
    </w:p>
    <w:p w14:paraId="687CDE5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石榴品质无损快速测定 近红外法，阿拉尔果业行业联合协会，T/AFFI 051-2024.严欢、阿依古丽·塔什波拉提、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、孙蕾、杨璐、李慕春、胡小明、刘军、王苗苗、艾合买提江·艾海提、田合、沈珂、卢彬、贾淑华、李玉路、郭姝含、李运干。</w:t>
      </w:r>
    </w:p>
    <w:p w14:paraId="2562146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香梨品质无损快速测定 近红外法，阿拉尔果业行业联合协会，T/AFFI 052-2024.严欢、阿依古丽·塔什波拉提、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、孙蕾、杨璐、李慕春、胡小明、刘军、王苗苗、艾合买提江·艾海提、田合、沈珂、卢彬、贾淑华、李玉路、方冰、郭姝含、李运干。</w:t>
      </w:r>
    </w:p>
    <w:p w14:paraId="0453C52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苹果品质无损快速测定 近红外法，新疆瑞合食品有限公司，Q/RHSP 0010S-2024.严欢，李玉路，阿依古丽·塔什波拉提，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，孙蕾，何叶，贾淑华，杨喜伟，方冰，张雪灵。</w:t>
      </w:r>
    </w:p>
    <w:p w14:paraId="44F716A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香梨品质无损快速测定 近红外法，新疆瑞合食品有限公司，Q/RHSP 0011S-2024.严欢，李玉路，阿依古丽·塔什波拉提，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，孙蕾，李玉路，何叶，贾淑华，杨喜伟，方冰，张雪灵。</w:t>
      </w:r>
    </w:p>
    <w:p w14:paraId="454647C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石榴品质无损快速测定 近红外法，新疆瑞合食品有限公司，Q/RHSP 0012S-2024.严欢，阿依古丽·塔什波拉提，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，孙蕾，李玉路，何叶，贾淑华，杨喜伟，方冰，张雪灵。</w:t>
      </w:r>
    </w:p>
    <w:p w14:paraId="32EB78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发明专利：1项</w:t>
      </w:r>
    </w:p>
    <w:p w14:paraId="276629EB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 xml:space="preserve">一种红磷/碳酸氧铋S型异质结光催化剂及其制备方法. </w:t>
      </w:r>
      <w:r>
        <w:rPr>
          <w:rFonts w:hint="eastAsia" w:ascii="Times New Roman" w:hAnsi="Times New Roman" w:eastAsia="仿宋_GB2312" w:cs="仿宋"/>
          <w:b/>
          <w:bCs w:val="0"/>
          <w:sz w:val="28"/>
          <w:szCs w:val="28"/>
          <w:lang w:eastAsia="zh-CN"/>
        </w:rPr>
        <w:t>马玉花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，王转虎，李云鹏，张雨，李煜宸. ZL 2021 1 1022558.6，2023年11月3日授权</w:t>
      </w:r>
    </w:p>
    <w:p w14:paraId="5E2313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）软件著作权：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项</w:t>
      </w:r>
    </w:p>
    <w:p w14:paraId="0C6C9BA9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软件著作权：2024SR0249005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,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光电化学传感数据检测分析软件.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b w:val="0"/>
          <w:bCs/>
          <w:sz w:val="28"/>
          <w:szCs w:val="28"/>
          <w:lang w:eastAsia="zh-CN"/>
        </w:rPr>
        <w:t>新疆师范大学</w:t>
      </w:r>
    </w:p>
    <w:p w14:paraId="5C0D5B1F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81A52"/>
    <w:multiLevelType w:val="singleLevel"/>
    <w:tmpl w:val="C9081A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BAD6AEF"/>
    <w:multiLevelType w:val="singleLevel"/>
    <w:tmpl w:val="0BAD6AE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7558CA"/>
    <w:multiLevelType w:val="singleLevel"/>
    <w:tmpl w:val="127558C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NTYzNzYzMzG3tDRU0lEKTi0uzszPAykwrAUA+UKrMywAAAA="/>
    <w:docVar w:name="commondata" w:val="eyJoZGlkIjoiZTBjOTkyYmJhODM3ZWQ1MWMwZTAxNjZjOWUxNjhhZmYifQ=="/>
  </w:docVars>
  <w:rsids>
    <w:rsidRoot w:val="00D23857"/>
    <w:rsid w:val="000C531C"/>
    <w:rsid w:val="002C736F"/>
    <w:rsid w:val="0049603A"/>
    <w:rsid w:val="006467F0"/>
    <w:rsid w:val="008D77EC"/>
    <w:rsid w:val="00AF49B9"/>
    <w:rsid w:val="00B83A15"/>
    <w:rsid w:val="00C87186"/>
    <w:rsid w:val="00C915AA"/>
    <w:rsid w:val="00D10FF8"/>
    <w:rsid w:val="00D23857"/>
    <w:rsid w:val="00D346E0"/>
    <w:rsid w:val="00E83733"/>
    <w:rsid w:val="00FF368B"/>
    <w:rsid w:val="08D81607"/>
    <w:rsid w:val="1D8F07FC"/>
    <w:rsid w:val="21202345"/>
    <w:rsid w:val="40DA0E65"/>
    <w:rsid w:val="67BE1C2D"/>
    <w:rsid w:val="7ED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99"/>
    <w:pPr>
      <w:spacing w:before="120" w:after="120" w:line="360" w:lineRule="auto"/>
      <w:jc w:val="center"/>
      <w:outlineLvl w:val="0"/>
    </w:pPr>
    <w:rPr>
      <w:rFonts w:ascii="Times New Roman" w:hAnsi="Times New Roman" w:eastAsia="宋体" w:cs="Times New Roman"/>
      <w:b/>
      <w:bCs/>
      <w:sz w:val="36"/>
      <w:szCs w:val="32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qFormat/>
    <w:uiPriority w:val="99"/>
    <w:rPr>
      <w:rFonts w:ascii="Times New Roman" w:hAnsi="Times New Roman" w:eastAsia="宋体" w:cs="Times New Roman"/>
      <w:b/>
      <w:bCs/>
      <w:sz w:val="36"/>
      <w:szCs w:val="32"/>
    </w:rPr>
  </w:style>
  <w:style w:type="paragraph" w:customStyle="1" w:styleId="13">
    <w:name w:val="last-nod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1095</Words>
  <Characters>2734</Characters>
  <Lines>37</Lines>
  <Paragraphs>23</Paragraphs>
  <TotalTime>4</TotalTime>
  <ScaleCrop>false</ScaleCrop>
  <LinksUpToDate>false</LinksUpToDate>
  <CharactersWithSpaces>3017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2024-10-22T06:54:00Z</dcterms:created>
  <dc:creator>zhang zongxiao</dc:creator>
  <cp:lastModifiedBy>如果没有如果</cp:lastModifiedBy>
  <cp:lastPrinted>2024-10-25T04:26:00Z</cp:lastPrinted>
  <dcterms:modified xsi:type="dcterms:W3CDTF">2024-10-25T04:51:24Z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8df44b2dcef3086acee1cd732e94289cbb8c333bd6710c82ad53d041b9ab06bc</vt:lpwstr>
  </property>
  <property fmtid="{D5CDD505-2E9C-101B-9397-08002B2CF9AE}" pid="3" name="KSOProductBuildVer">
    <vt:lpwstr>2052-12.1.0.18608</vt:lpwstr>
  </property>
  <property fmtid="{D5CDD505-2E9C-101B-9397-08002B2CF9AE}" pid="4" name="ICV">
    <vt:lpwstr>BE5D0AB189834CBF9A2076346DE2AA56_13</vt:lpwstr>
  </property>
</Properties>
</file>